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B24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四十五团前海镇</w:t>
      </w:r>
      <w:r>
        <w:rPr>
          <w:rFonts w:hint="default" w:ascii="Times New Roman" w:hAnsi="Times New Roman" w:eastAsia="方正小标宋简体" w:cs="Times New Roman"/>
          <w:sz w:val="44"/>
          <w:szCs w:val="44"/>
          <w:lang w:val="en-US" w:eastAsia="zh-CN"/>
        </w:rPr>
        <w:t>2025年度</w:t>
      </w:r>
      <w:r>
        <w:rPr>
          <w:rFonts w:hint="default" w:ascii="Times New Roman" w:hAnsi="Times New Roman" w:eastAsia="方正小标宋简体" w:cs="Times New Roman"/>
          <w:sz w:val="44"/>
          <w:szCs w:val="44"/>
        </w:rPr>
        <w:t>法治政府建设工作报告</w:t>
      </w:r>
    </w:p>
    <w:p w14:paraId="2FBA51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A5459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年，在</w:t>
      </w:r>
      <w:r>
        <w:rPr>
          <w:rFonts w:hint="default" w:ascii="Times New Roman" w:hAnsi="Times New Roman" w:eastAsia="仿宋_GB2312" w:cs="Times New Roman"/>
          <w:sz w:val="32"/>
          <w:szCs w:val="32"/>
          <w:lang w:val="en-US" w:eastAsia="zh-CN"/>
        </w:rPr>
        <w:t>师市党委</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正确</w:t>
      </w:r>
      <w:r>
        <w:rPr>
          <w:rFonts w:hint="default" w:ascii="Times New Roman" w:hAnsi="Times New Roman" w:eastAsia="仿宋_GB2312" w:cs="Times New Roman"/>
          <w:sz w:val="32"/>
          <w:szCs w:val="32"/>
        </w:rPr>
        <w:t>领导下，</w:t>
      </w:r>
      <w:r>
        <w:rPr>
          <w:rFonts w:hint="default" w:ascii="Times New Roman" w:hAnsi="Times New Roman" w:eastAsia="仿宋_GB2312" w:cs="Times New Roman"/>
          <w:sz w:val="32"/>
          <w:szCs w:val="32"/>
          <w:lang w:val="en-US" w:eastAsia="zh-CN"/>
        </w:rPr>
        <w:t>四十五团前海镇</w:t>
      </w:r>
      <w:r>
        <w:rPr>
          <w:rFonts w:hint="default" w:ascii="Times New Roman" w:hAnsi="Times New Roman" w:eastAsia="仿宋_GB2312" w:cs="Times New Roman"/>
          <w:sz w:val="32"/>
          <w:szCs w:val="32"/>
        </w:rPr>
        <w:t>以习近平新时代中国特色社会主义思想为指导，深入贯彻党的二十大精神，认真贯彻习近平法治思想，</w:t>
      </w:r>
      <w:r>
        <w:rPr>
          <w:rFonts w:hint="default" w:ascii="Times New Roman" w:hAnsi="Times New Roman" w:eastAsia="仿宋_GB2312" w:cs="Times New Roman"/>
          <w:sz w:val="32"/>
          <w:szCs w:val="32"/>
          <w:lang w:val="en-US" w:eastAsia="zh-CN"/>
        </w:rPr>
        <w:t>围绕法治政府建设实施纲要（2021-2025年），</w:t>
      </w:r>
      <w:r>
        <w:rPr>
          <w:rFonts w:hint="default" w:ascii="Times New Roman" w:hAnsi="Times New Roman" w:eastAsia="仿宋_GB2312" w:cs="Times New Roman"/>
          <w:sz w:val="32"/>
          <w:szCs w:val="32"/>
        </w:rPr>
        <w:t>扎实推进法治政府建设各项工作。现将本年度工作情况报告如下：</w:t>
      </w:r>
    </w:p>
    <w:p w14:paraId="4F0D3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一、工作开展情况</w:t>
      </w:r>
    </w:p>
    <w:p w14:paraId="10BEE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深学笃行</w:t>
      </w:r>
      <w:r>
        <w:rPr>
          <w:rFonts w:hint="eastAsia" w:ascii="Times New Roman" w:hAnsi="Times New Roman" w:eastAsia="楷体_GB2312" w:cs="Times New Roman"/>
          <w:sz w:val="32"/>
          <w:szCs w:val="32"/>
          <w:lang w:eastAsia="zh-CN"/>
        </w:rPr>
        <w:t>，以</w:t>
      </w:r>
      <w:r>
        <w:rPr>
          <w:rFonts w:hint="default" w:ascii="Times New Roman" w:hAnsi="Times New Roman" w:eastAsia="楷体_GB2312" w:cs="Times New Roman"/>
          <w:sz w:val="32"/>
          <w:szCs w:val="32"/>
        </w:rPr>
        <w:t>习近平法治思想引领法治</w:t>
      </w:r>
      <w:r>
        <w:rPr>
          <w:rFonts w:hint="default" w:ascii="Times New Roman" w:hAnsi="Times New Roman" w:eastAsia="楷体_GB2312" w:cs="Times New Roman"/>
          <w:sz w:val="32"/>
          <w:szCs w:val="32"/>
          <w:lang w:val="en-US" w:eastAsia="zh-CN"/>
        </w:rPr>
        <w:t>政府</w:t>
      </w:r>
      <w:r>
        <w:rPr>
          <w:rFonts w:hint="default" w:ascii="Times New Roman" w:hAnsi="Times New Roman" w:eastAsia="楷体_GB2312" w:cs="Times New Roman"/>
          <w:sz w:val="32"/>
          <w:szCs w:val="32"/>
        </w:rPr>
        <w:t xml:space="preserve">建设 </w:t>
      </w:r>
    </w:p>
    <w:p w14:paraId="66A72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四十五团前海镇党委将习近平法治思想作为法治政府建设的根本遵循，贯穿于法治</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建设的各方面和全过程。 团镇党政主要负责人切实履行法治建设第一责任人职责，通过召开党委常委会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行政常务会</w:t>
      </w:r>
      <w:r>
        <w:rPr>
          <w:rFonts w:hint="default" w:ascii="Times New Roman" w:hAnsi="Times New Roman" w:eastAsia="仿宋_GB2312" w:cs="Times New Roman"/>
          <w:sz w:val="32"/>
          <w:szCs w:val="32"/>
        </w:rPr>
        <w:t>等方式，带头尊法学法守法用法。202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年度，团镇</w:t>
      </w:r>
      <w:r>
        <w:rPr>
          <w:rFonts w:hint="default" w:ascii="Times New Roman" w:hAnsi="Times New Roman" w:eastAsia="仿宋_GB2312" w:cs="Times New Roman"/>
          <w:sz w:val="32"/>
          <w:szCs w:val="32"/>
          <w:lang w:val="en-US" w:eastAsia="zh-CN"/>
        </w:rPr>
        <w:t>通过</w:t>
      </w:r>
      <w:r>
        <w:rPr>
          <w:rFonts w:hint="default" w:ascii="Times New Roman" w:hAnsi="Times New Roman" w:eastAsia="仿宋_GB2312" w:cs="Times New Roman"/>
          <w:sz w:val="32"/>
          <w:szCs w:val="32"/>
        </w:rPr>
        <w:t>党委常委会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行政常务会</w:t>
      </w:r>
      <w:r>
        <w:rPr>
          <w:rFonts w:hint="eastAsia" w:ascii="Times New Roman" w:hAnsi="Times New Roman" w:eastAsia="仿宋_GB2312" w:cs="Times New Roman"/>
          <w:sz w:val="32"/>
          <w:szCs w:val="32"/>
          <w:lang w:val="en-US" w:eastAsia="zh-CN"/>
        </w:rPr>
        <w:t>、党委理论学习中心组</w:t>
      </w:r>
      <w:r>
        <w:rPr>
          <w:rFonts w:hint="default" w:ascii="Times New Roman" w:hAnsi="Times New Roman" w:eastAsia="仿宋_GB2312" w:cs="Times New Roman"/>
          <w:sz w:val="32"/>
          <w:szCs w:val="32"/>
          <w:lang w:val="en-US" w:eastAsia="zh-CN"/>
        </w:rPr>
        <w:t>学法25次，</w:t>
      </w:r>
      <w:r>
        <w:rPr>
          <w:rFonts w:hint="default" w:ascii="Times New Roman" w:hAnsi="Times New Roman" w:eastAsia="仿宋_GB2312" w:cs="Times New Roman"/>
          <w:sz w:val="32"/>
          <w:szCs w:val="32"/>
        </w:rPr>
        <w:t>并将习</w:t>
      </w:r>
      <w:bookmarkStart w:id="0" w:name="_GoBack"/>
      <w:bookmarkEnd w:id="0"/>
      <w:r>
        <w:rPr>
          <w:rFonts w:hint="default" w:ascii="Times New Roman" w:hAnsi="Times New Roman" w:eastAsia="仿宋_GB2312" w:cs="Times New Roman"/>
          <w:sz w:val="32"/>
          <w:szCs w:val="32"/>
        </w:rPr>
        <w:t xml:space="preserve">近平法治思想作为重点学习内容。通过学习领导干部运用法治思维和法治方式深化改革、推动发展、化解矛盾、维护稳定的能力得到显著提升。 </w:t>
      </w:r>
    </w:p>
    <w:p w14:paraId="682BDF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 xml:space="preserve">）权责明晰，履职清单规范政府行政行为 </w:t>
      </w:r>
    </w:p>
    <w:p w14:paraId="64ED6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十五团前海镇恪守职权法定原则，依法全面履行政府职能。团镇建立权责清单动态管理机制，推动干部作风转变，2025年团镇对履职事项清单进行全面梳理，共涉及各类事项331项，其中：基本履职事项126项（涉及工作事项912项）、配合履职事项128项（涉及工作事项299项）、上收事项77项（涉及工作事项78项），进一步理顺履职事项清单与岗位设置、团镇各办各中心之间以及与上级部门之间的关系，完善团镇扁平化高效治理体系和运行机制。</w:t>
      </w:r>
      <w:r>
        <w:rPr>
          <w:rFonts w:hint="default" w:ascii="Times New Roman" w:hAnsi="Times New Roman" w:eastAsia="仿宋_GB2312" w:cs="Times New Roman"/>
          <w:sz w:val="32"/>
          <w:szCs w:val="32"/>
        </w:rPr>
        <w:t>通过深化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放管服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改革，推进行政审批制度改革，优化审批流程，提高行政效率。202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团镇</w:t>
      </w:r>
      <w:r>
        <w:rPr>
          <w:rFonts w:hint="default" w:ascii="Times New Roman" w:hAnsi="Times New Roman" w:eastAsia="仿宋_GB2312" w:cs="Times New Roman"/>
          <w:sz w:val="32"/>
          <w:szCs w:val="32"/>
        </w:rPr>
        <w:t>便民服务中心服务职工群众</w:t>
      </w:r>
      <w:r>
        <w:rPr>
          <w:rFonts w:hint="default" w:ascii="Times New Roman" w:hAnsi="Times New Roman" w:eastAsia="仿宋_GB2312" w:cs="Times New Roman"/>
          <w:sz w:val="32"/>
          <w:szCs w:val="32"/>
          <w:lang w:val="en-US" w:eastAsia="zh-CN"/>
        </w:rPr>
        <w:t>3.5万</w:t>
      </w:r>
      <w:r>
        <w:rPr>
          <w:rFonts w:hint="default" w:ascii="Times New Roman" w:hAnsi="Times New Roman" w:eastAsia="仿宋_GB2312" w:cs="Times New Roman"/>
          <w:sz w:val="32"/>
          <w:szCs w:val="32"/>
        </w:rPr>
        <w:t>余人次，办理各类事项</w:t>
      </w:r>
      <w:r>
        <w:rPr>
          <w:rFonts w:hint="default" w:ascii="Times New Roman" w:hAnsi="Times New Roman" w:eastAsia="仿宋_GB2312" w:cs="Times New Roman"/>
          <w:sz w:val="32"/>
          <w:szCs w:val="32"/>
          <w:lang w:val="en-US" w:eastAsia="zh-CN"/>
        </w:rPr>
        <w:t>2.5万</w:t>
      </w:r>
      <w:r>
        <w:rPr>
          <w:rFonts w:hint="default" w:ascii="Times New Roman" w:hAnsi="Times New Roman" w:eastAsia="仿宋_GB2312" w:cs="Times New Roman"/>
          <w:sz w:val="32"/>
          <w:szCs w:val="32"/>
        </w:rPr>
        <w:t>余件，极大方便了职工群众办事创业。团镇还坚持严格规范公正文明执法，加强行政执法人员业务培训，组织机关执法人员参加师市依法行政培训</w:t>
      </w:r>
      <w:r>
        <w:rPr>
          <w:rFonts w:hint="default" w:ascii="Times New Roman" w:hAnsi="Times New Roman" w:eastAsia="仿宋_GB2312" w:cs="Times New Roman"/>
          <w:sz w:val="32"/>
          <w:szCs w:val="32"/>
          <w:lang w:val="en-US" w:eastAsia="zh-CN"/>
        </w:rPr>
        <w:t>2场次</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xml:space="preserve">人通过考试并取得行政执法证，为依法履职提供了人员保障。 </w:t>
      </w:r>
    </w:p>
    <w:p w14:paraId="2F15F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kern w:val="2"/>
          <w:sz w:val="32"/>
          <w:szCs w:val="32"/>
          <w:lang w:val="en-US" w:eastAsia="zh-CN" w:bidi="ar-SA"/>
        </w:rPr>
        <w:t>（三）</w:t>
      </w:r>
      <w:r>
        <w:rPr>
          <w:rFonts w:hint="default" w:ascii="Times New Roman" w:hAnsi="Times New Roman" w:eastAsia="楷体_GB2312" w:cs="Times New Roman"/>
          <w:sz w:val="32"/>
          <w:szCs w:val="32"/>
        </w:rPr>
        <w:t>矛盾化解</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 xml:space="preserve">构建多元调解与便民服务新格局 </w:t>
      </w:r>
    </w:p>
    <w:p w14:paraId="7D1AD0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坚持和发展新时代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枫桥经验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四十五团前海镇积极践行新时代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枫桥经验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，打造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叶河明珠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品牌</w:t>
      </w:r>
      <w:r>
        <w:rPr>
          <w:rFonts w:hint="default" w:ascii="Times New Roman" w:hAnsi="Times New Roman" w:eastAsia="仿宋_GB2312" w:cs="Times New Roman"/>
          <w:sz w:val="32"/>
          <w:szCs w:val="32"/>
          <w:lang w:val="en-US" w:eastAsia="zh-CN"/>
        </w:rPr>
        <w:t>调解室</w:t>
      </w:r>
      <w:r>
        <w:rPr>
          <w:rFonts w:hint="default" w:ascii="Times New Roman" w:hAnsi="Times New Roman" w:eastAsia="仿宋_GB2312" w:cs="Times New Roman"/>
          <w:sz w:val="32"/>
          <w:szCs w:val="32"/>
        </w:rPr>
        <w:t>，形成说事、议事、办事、评事一体化制度。通过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让他一步又何妨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调解工作法和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听、理、劝、借、退、和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调解法，有效化解基层矛盾纠纷。202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年以来，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叶河明珠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品牌</w:t>
      </w:r>
      <w:r>
        <w:rPr>
          <w:rFonts w:hint="default" w:ascii="Times New Roman" w:hAnsi="Times New Roman" w:eastAsia="仿宋_GB2312" w:cs="Times New Roman"/>
          <w:sz w:val="32"/>
          <w:szCs w:val="32"/>
          <w:lang w:val="en-US" w:eastAsia="zh-CN"/>
        </w:rPr>
        <w:t>调解室</w:t>
      </w:r>
      <w:r>
        <w:rPr>
          <w:rFonts w:hint="default" w:ascii="Times New Roman" w:hAnsi="Times New Roman" w:eastAsia="仿宋_GB2312" w:cs="Times New Roman"/>
          <w:sz w:val="32"/>
          <w:szCs w:val="32"/>
        </w:rPr>
        <w:t>共接待来访职工群众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50余人，化解各类矛盾纠纷</w:t>
      </w:r>
      <w:r>
        <w:rPr>
          <w:rFonts w:hint="default"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rPr>
        <w:t>件。确保辖区矛盾纠纷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小事不出连、大事不出团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，真正打通了服务职工群众的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最后一公里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积极推进</w:t>
      </w:r>
      <w:r>
        <w:rPr>
          <w:rFonts w:hint="default" w:ascii="Times New Roman" w:hAnsi="Times New Roman" w:eastAsia="仿宋_GB2312" w:cs="Times New Roman"/>
          <w:sz w:val="32"/>
          <w:szCs w:val="32"/>
        </w:rPr>
        <w:t>一站式服务平台建设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四十五团前海镇积极推进综治中心规范化建设，整合各类资源，打造集平安建设、矛盾化解、法律服务等多功能于一体的公共服务平台。统筹</w:t>
      </w:r>
      <w:r>
        <w:rPr>
          <w:rFonts w:hint="default" w:ascii="Times New Roman" w:hAnsi="Times New Roman" w:eastAsia="仿宋_GB2312" w:cs="Times New Roman"/>
          <w:sz w:val="32"/>
          <w:szCs w:val="32"/>
          <w:lang w:val="en-US" w:eastAsia="zh-CN"/>
        </w:rPr>
        <w:t>政务</w:t>
      </w:r>
      <w:r>
        <w:rPr>
          <w:rFonts w:hint="default" w:ascii="Times New Roman" w:hAnsi="Times New Roman" w:eastAsia="仿宋_GB2312" w:cs="Times New Roman"/>
          <w:sz w:val="32"/>
          <w:szCs w:val="32"/>
        </w:rPr>
        <w:t>服务中心、公共法律服务中心、信访接待中心等有关功能，实现资源共享、优势互补。同时，团镇深化便民服务中心建设，通过政府网站、连队（社区）宣传栏、微信群、微信公众号等多种渠道公示办事信息。202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年通过门户网站发布重点工程项目、政策文件等信息</w:t>
      </w:r>
      <w:r>
        <w:rPr>
          <w:rFonts w:hint="default" w:ascii="Times New Roman" w:hAnsi="Times New Roman" w:eastAsia="仿宋_GB2312" w:cs="Times New Roman"/>
          <w:sz w:val="32"/>
          <w:szCs w:val="32"/>
          <w:lang w:val="en-US" w:eastAsia="zh-CN"/>
        </w:rPr>
        <w:t>150余</w:t>
      </w:r>
      <w:r>
        <w:rPr>
          <w:rFonts w:hint="default" w:ascii="Times New Roman" w:hAnsi="Times New Roman" w:eastAsia="仿宋_GB2312" w:cs="Times New Roman"/>
          <w:sz w:val="32"/>
          <w:szCs w:val="32"/>
        </w:rPr>
        <w:t xml:space="preserve">条，落实政务公开，提高政府工作透明度。 </w:t>
      </w:r>
    </w:p>
    <w:p w14:paraId="4B065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en-US" w:eastAsia="zh-CN" w:bidi="ar-SA"/>
        </w:rPr>
        <w:t>（四）</w:t>
      </w:r>
      <w:r>
        <w:rPr>
          <w:rFonts w:hint="default" w:ascii="Times New Roman" w:hAnsi="Times New Roman" w:eastAsia="楷体_GB2312" w:cs="Times New Roman"/>
          <w:sz w:val="32"/>
          <w:szCs w:val="32"/>
        </w:rPr>
        <w:t>法律顾问</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提升政府依法决策水平</w:t>
      </w:r>
      <w:r>
        <w:rPr>
          <w:rFonts w:hint="default" w:ascii="Times New Roman" w:hAnsi="Times New Roman" w:eastAsia="仿宋_GB2312" w:cs="Times New Roman"/>
          <w:sz w:val="32"/>
          <w:szCs w:val="32"/>
        </w:rPr>
        <w:t xml:space="preserve"> </w:t>
      </w:r>
    </w:p>
    <w:p w14:paraId="7642EC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四十五团前海镇全面推行政府法律顾问制度，聘请专业律师为团镇重大决策提供合法性审查。</w:t>
      </w:r>
      <w:r>
        <w:rPr>
          <w:rFonts w:hint="default" w:ascii="Times New Roman" w:hAnsi="Times New Roman" w:eastAsia="仿宋_GB2312" w:cs="Times New Roman"/>
          <w:sz w:val="32"/>
          <w:szCs w:val="32"/>
          <w:lang w:val="en-US" w:eastAsia="zh-CN"/>
        </w:rPr>
        <w:t>2025年团镇法律顾问开展涉及团镇合同审查</w:t>
      </w:r>
      <w:r>
        <w:rPr>
          <w:rFonts w:hint="eastAsia" w:ascii="Times New Roman" w:hAnsi="Times New Roman" w:eastAsia="仿宋_GB2312" w:cs="Times New Roman"/>
          <w:sz w:val="32"/>
          <w:szCs w:val="32"/>
          <w:lang w:val="en-US" w:eastAsia="zh-CN"/>
        </w:rPr>
        <w:t>56</w:t>
      </w:r>
      <w:r>
        <w:rPr>
          <w:rFonts w:hint="default" w:ascii="Times New Roman" w:hAnsi="Times New Roman" w:eastAsia="仿宋_GB2312" w:cs="Times New Roman"/>
          <w:sz w:val="32"/>
          <w:szCs w:val="32"/>
          <w:lang w:val="en-US" w:eastAsia="zh-CN"/>
        </w:rPr>
        <w:t>件，诉讼代理7件，开展法治宣传及依法行政培训2场次，</w:t>
      </w:r>
      <w:r>
        <w:rPr>
          <w:rFonts w:hint="default" w:ascii="Times New Roman" w:hAnsi="Times New Roman" w:eastAsia="仿宋_GB2312" w:cs="Times New Roman"/>
          <w:sz w:val="32"/>
          <w:szCs w:val="32"/>
        </w:rPr>
        <w:t>有效防范了政府决策的法律风险。同时，团镇深化基层法律服务体系建设，落实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一连一社区一法律顾问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为每个连队（社区）配备法律顾问，开展法治讲座共计</w:t>
      </w:r>
      <w:r>
        <w:rPr>
          <w:rFonts w:hint="default" w:ascii="Times New Roman" w:hAnsi="Times New Roman" w:eastAsia="仿宋_GB2312" w:cs="Times New Roman"/>
          <w:sz w:val="32"/>
          <w:szCs w:val="32"/>
          <w:lang w:val="en-US" w:eastAsia="zh-CN"/>
        </w:rPr>
        <w:t>15场</w:t>
      </w:r>
      <w:r>
        <w:rPr>
          <w:rFonts w:hint="default" w:ascii="Times New Roman" w:hAnsi="Times New Roman" w:eastAsia="仿宋_GB2312" w:cs="Times New Roman"/>
          <w:sz w:val="32"/>
          <w:szCs w:val="32"/>
        </w:rPr>
        <w:t xml:space="preserve">次，解答职工群众咨询200余次，让职工群众在家门口就能享受到专业法律服务。 </w:t>
      </w:r>
    </w:p>
    <w:p w14:paraId="53255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en-US" w:eastAsia="zh-CN" w:bidi="ar-SA"/>
        </w:rPr>
        <w:t>（五）</w:t>
      </w:r>
      <w:r>
        <w:rPr>
          <w:rFonts w:hint="default" w:ascii="Times New Roman" w:hAnsi="Times New Roman" w:eastAsia="楷体_GB2312" w:cs="Times New Roman"/>
          <w:sz w:val="32"/>
          <w:szCs w:val="32"/>
        </w:rPr>
        <w:t>涉企执法</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 xml:space="preserve">营造法治化营商环境 </w:t>
      </w:r>
    </w:p>
    <w:p w14:paraId="63669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四十五团前海镇注重依法治理企业营商环境，</w:t>
      </w:r>
      <w:r>
        <w:rPr>
          <w:rFonts w:hint="default" w:ascii="Times New Roman" w:hAnsi="Times New Roman" w:eastAsia="仿宋_GB2312" w:cs="Times New Roman"/>
          <w:sz w:val="32"/>
          <w:szCs w:val="32"/>
          <w:lang w:val="en-US" w:eastAsia="zh-CN"/>
        </w:rPr>
        <w:t>组织团镇行政执法人员</w:t>
      </w:r>
      <w:r>
        <w:rPr>
          <w:rFonts w:hint="default" w:ascii="Times New Roman" w:hAnsi="Times New Roman" w:eastAsia="仿宋_GB2312" w:cs="Times New Roman"/>
          <w:sz w:val="32"/>
          <w:szCs w:val="32"/>
        </w:rPr>
        <w:t xml:space="preserve">定期深入辖区重点工程和项目，向企业经营管理人员及员工宣传营商环境和劳动用工等相关法律法规，助力企业依法经营管理。团镇按照要求制定涉企行政检查计划，规范涉企行政执法行为，提高执法透明度和公信力。通过严格执行行政检查计划，避免多头执法、重复检查，减轻企业负担，为团镇经济繁荣发展营造公平透明的法治化营商环境。 </w:t>
      </w:r>
    </w:p>
    <w:p w14:paraId="1203C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kern w:val="2"/>
          <w:sz w:val="32"/>
          <w:szCs w:val="32"/>
          <w:lang w:val="en-US" w:eastAsia="zh-CN" w:bidi="ar-SA"/>
        </w:rPr>
        <w:t>（六）</w:t>
      </w:r>
      <w:r>
        <w:rPr>
          <w:rFonts w:hint="default" w:ascii="Times New Roman" w:hAnsi="Times New Roman" w:eastAsia="楷体_GB2312" w:cs="Times New Roman"/>
          <w:sz w:val="32"/>
          <w:szCs w:val="32"/>
        </w:rPr>
        <w:t>法治培训</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提升全民法治素养</w:t>
      </w:r>
      <w:r>
        <w:rPr>
          <w:rFonts w:hint="default" w:ascii="Times New Roman" w:hAnsi="Times New Roman" w:eastAsia="仿宋_GB2312" w:cs="Times New Roman"/>
          <w:sz w:val="32"/>
          <w:szCs w:val="32"/>
        </w:rPr>
        <w:t xml:space="preserve"> </w:t>
      </w:r>
    </w:p>
    <w:p w14:paraId="43B6CD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四十五团前海镇创新开展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四个精准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普法模式，通过精准锁定对象、精准定制内容、精准把握节点、精准预防风险，有效提升普法覆盖面和精准度。精准锁定对象，对不同群体分类施教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精准定制内容，采取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整体普法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分类普法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相结合；精准把握节点，结合案发时间规律开展普法； 精准预防风险，针对危险驾驶罪、帮助信息网络犯罪活动罪等开展专项普法。团镇扎实开展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法治大培训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法治大宣讲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依法行政大培训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rPr>
        <w:t>，实施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法律明白人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培养工程。202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以来</w:t>
      </w:r>
      <w:r>
        <w:rPr>
          <w:rFonts w:hint="default" w:ascii="Times New Roman" w:hAnsi="Times New Roman" w:eastAsia="仿宋_GB2312" w:cs="Times New Roman"/>
          <w:sz w:val="32"/>
          <w:szCs w:val="32"/>
        </w:rPr>
        <w:t>，团镇已培养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法律明白人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140人，举办2期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法律明白人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培训班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法治大培训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法治大宣讲</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依法行政大培训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活动78场次，</w:t>
      </w:r>
      <w:r>
        <w:rPr>
          <w:rFonts w:hint="default" w:ascii="Times New Roman" w:hAnsi="Times New Roman" w:eastAsia="仿宋_GB2312" w:cs="Times New Roman"/>
          <w:sz w:val="32"/>
          <w:szCs w:val="32"/>
        </w:rPr>
        <w:t>发放各类宣传资料2</w:t>
      </w:r>
      <w:r>
        <w:rPr>
          <w:rFonts w:hint="eastAsia" w:ascii="Times New Roman" w:hAnsi="Times New Roman" w:eastAsia="仿宋_GB2312" w:cs="Times New Roman"/>
          <w:sz w:val="32"/>
          <w:szCs w:val="32"/>
          <w:lang w:val="en-US" w:eastAsia="zh-CN"/>
        </w:rPr>
        <w:t>万</w:t>
      </w:r>
      <w:r>
        <w:rPr>
          <w:rFonts w:hint="default" w:ascii="Times New Roman" w:hAnsi="Times New Roman" w:eastAsia="仿宋_GB2312" w:cs="Times New Roman"/>
          <w:sz w:val="32"/>
          <w:szCs w:val="32"/>
        </w:rPr>
        <w:t>余份，受教育人数达4万余人，为基层社会法治建设奠定了坚实基础。团镇还深入推进重点群体法治教育，抓好青少年法治教育，</w:t>
      </w:r>
      <w:r>
        <w:rPr>
          <w:rFonts w:hint="default" w:ascii="Times New Roman" w:hAnsi="Times New Roman" w:eastAsia="仿宋_GB2312" w:cs="Times New Roman"/>
          <w:sz w:val="32"/>
          <w:szCs w:val="32"/>
          <w:lang w:val="en-US" w:eastAsia="zh-CN"/>
        </w:rPr>
        <w:t>深入</w:t>
      </w:r>
      <w:r>
        <w:rPr>
          <w:rFonts w:hint="default" w:ascii="Times New Roman" w:hAnsi="Times New Roman" w:eastAsia="仿宋_GB2312" w:cs="Times New Roman"/>
          <w:sz w:val="32"/>
          <w:szCs w:val="32"/>
        </w:rPr>
        <w:t>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法治副校长进校园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组织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法治副校长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政法干警等</w:t>
      </w:r>
      <w:r>
        <w:rPr>
          <w:rFonts w:hint="default" w:ascii="Times New Roman" w:hAnsi="Times New Roman" w:eastAsia="仿宋_GB2312" w:cs="Times New Roman"/>
          <w:sz w:val="32"/>
          <w:szCs w:val="32"/>
        </w:rPr>
        <w:t>深入学校开展法治宣传教育活动</w:t>
      </w:r>
      <w:r>
        <w:rPr>
          <w:rFonts w:hint="default"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场次，举办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少年与法同行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模拟法庭</w:t>
      </w:r>
      <w:r>
        <w:rPr>
          <w:rFonts w:hint="default" w:ascii="Times New Roman" w:hAnsi="Times New Roman" w:eastAsia="仿宋_GB2312" w:cs="Times New Roman"/>
          <w:sz w:val="32"/>
          <w:szCs w:val="32"/>
        </w:rPr>
        <w:t>1场次，覆盖学生</w:t>
      </w:r>
      <w:r>
        <w:rPr>
          <w:rFonts w:hint="default" w:ascii="Times New Roman" w:hAnsi="Times New Roman" w:eastAsia="仿宋_GB2312" w:cs="Times New Roman"/>
          <w:sz w:val="32"/>
          <w:szCs w:val="32"/>
          <w:lang w:val="en-US" w:eastAsia="zh-CN"/>
        </w:rPr>
        <w:t>300</w:t>
      </w:r>
      <w:r>
        <w:rPr>
          <w:rFonts w:hint="default" w:ascii="Times New Roman" w:hAnsi="Times New Roman" w:eastAsia="仿宋_GB2312" w:cs="Times New Roman"/>
          <w:sz w:val="32"/>
          <w:szCs w:val="32"/>
        </w:rPr>
        <w:t>0余名。</w:t>
      </w:r>
    </w:p>
    <w:p w14:paraId="44A958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2"/>
          <w:sz w:val="32"/>
          <w:szCs w:val="32"/>
          <w:lang w:val="en-US" w:eastAsia="zh-CN" w:bidi="ar-SA"/>
        </w:rPr>
        <w:t>二、</w:t>
      </w:r>
      <w:r>
        <w:rPr>
          <w:rFonts w:hint="default" w:ascii="Times New Roman" w:hAnsi="Times New Roman" w:eastAsia="黑体" w:cs="Times New Roman"/>
          <w:sz w:val="32"/>
          <w:szCs w:val="32"/>
        </w:rPr>
        <w:t>存在的问题</w:t>
      </w:r>
    </w:p>
    <w:p w14:paraId="6C48F2B4">
      <w:pPr>
        <w:keepNext w:val="0"/>
        <w:keepLines w:val="0"/>
        <w:pageBreakBefore w:val="0"/>
        <w:widowControl w:val="0"/>
        <w:tabs>
          <w:tab w:val="left" w:pos="1397"/>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以来，</w:t>
      </w:r>
      <w:r>
        <w:rPr>
          <w:rFonts w:hint="default" w:ascii="Times New Roman" w:hAnsi="Times New Roman" w:eastAsia="仿宋_GB2312" w:cs="Times New Roman"/>
          <w:sz w:val="32"/>
          <w:szCs w:val="32"/>
          <w:lang w:val="en-US" w:eastAsia="zh-CN"/>
        </w:rPr>
        <w:t>团镇</w:t>
      </w:r>
      <w:r>
        <w:rPr>
          <w:rFonts w:hint="default" w:ascii="Times New Roman" w:hAnsi="Times New Roman" w:eastAsia="仿宋_GB2312" w:cs="Times New Roman"/>
          <w:sz w:val="32"/>
          <w:szCs w:val="32"/>
        </w:rPr>
        <w:t>按照法治政府建设的工作要求，扎实推进，取得了一定的成绩，但仍然存在不足之处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一是普法宣传覆盖面不足，部分群众存在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信访不信法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观念，干部运用法治思维解决问题的能力有待提升；二是法治宣传形式单一，缺乏创新，对偏远</w:t>
      </w:r>
      <w:r>
        <w:rPr>
          <w:rFonts w:hint="default" w:ascii="Times New Roman" w:hAnsi="Times New Roman" w:eastAsia="仿宋_GB2312" w:cs="Times New Roman"/>
          <w:sz w:val="32"/>
          <w:szCs w:val="32"/>
          <w:lang w:val="en-US" w:eastAsia="zh-CN"/>
        </w:rPr>
        <w:t>连队职工</w:t>
      </w:r>
      <w:r>
        <w:rPr>
          <w:rFonts w:hint="default" w:ascii="Times New Roman" w:hAnsi="Times New Roman" w:eastAsia="仿宋_GB2312" w:cs="Times New Roman"/>
          <w:sz w:val="32"/>
          <w:szCs w:val="32"/>
        </w:rPr>
        <w:t>群众的渗透力不足；三是基层法治专业人员短缺，执法人员持证上岗比例不高；四是部门联动需加强，专项普法活动针对性不足。</w:t>
      </w:r>
    </w:p>
    <w:p w14:paraId="66C1D4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三、下一步</w:t>
      </w:r>
      <w:r>
        <w:rPr>
          <w:rFonts w:hint="default" w:ascii="Times New Roman" w:hAnsi="Times New Roman" w:eastAsia="黑体" w:cs="Times New Roman"/>
          <w:sz w:val="32"/>
          <w:szCs w:val="32"/>
        </w:rPr>
        <w:t>工作计划</w:t>
      </w:r>
    </w:p>
    <w:p w14:paraId="130C8CDA">
      <w:pPr>
        <w:keepNext w:val="0"/>
        <w:keepLines w:val="0"/>
        <w:pageBreakBefore w:val="0"/>
        <w:widowControl w:val="0"/>
        <w:tabs>
          <w:tab w:val="left" w:pos="1397"/>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仿宋_GB2312" w:cs="Times New Roman"/>
          <w:color w:val="auto"/>
          <w:spacing w:val="0"/>
          <w:sz w:val="32"/>
          <w:szCs w:val="32"/>
          <w:shd w:val="clear" w:color="auto" w:fill="auto"/>
          <w:lang w:val="en-US" w:eastAsia="zh-CN"/>
        </w:rPr>
        <w:t>团镇将继续深入学习宣传贯彻习近平法治思想，并结合团镇实际情况，按照师市相关工作要点，持续深化依法行政，推动法治政府建设工作整体水平提高。</w:t>
      </w:r>
      <w:r>
        <w:rPr>
          <w:rFonts w:hint="default" w:ascii="Times New Roman" w:hAnsi="Times New Roman" w:eastAsia="仿宋_GB2312" w:cs="Times New Roman"/>
          <w:b/>
          <w:bCs/>
          <w:color w:val="auto"/>
          <w:spacing w:val="0"/>
          <w:sz w:val="32"/>
          <w:szCs w:val="32"/>
          <w:shd w:val="clear" w:color="auto" w:fill="auto"/>
          <w:lang w:val="en-US" w:eastAsia="zh-CN"/>
        </w:rPr>
        <w:t>一是</w:t>
      </w:r>
      <w:r>
        <w:rPr>
          <w:rFonts w:hint="default" w:ascii="Times New Roman" w:hAnsi="Times New Roman" w:eastAsia="仿宋_GB2312" w:cs="Times New Roman"/>
          <w:color w:val="auto"/>
          <w:spacing w:val="0"/>
          <w:sz w:val="32"/>
          <w:szCs w:val="32"/>
          <w:shd w:val="clear" w:color="auto" w:fill="auto"/>
          <w:lang w:val="en-US" w:eastAsia="zh-CN"/>
        </w:rPr>
        <w:t>持续推进法治政府建设，完善依法行政制度。将法治建设作为一项基础性、长期性工作来抓，建立健全法治建设责任体系，确保法治建设各项任务得到有效落实。</w:t>
      </w:r>
      <w:r>
        <w:rPr>
          <w:rFonts w:hint="default" w:ascii="Times New Roman" w:hAnsi="Times New Roman" w:eastAsia="仿宋_GB2312" w:cs="Times New Roman"/>
          <w:b/>
          <w:bCs/>
          <w:color w:val="auto"/>
          <w:spacing w:val="0"/>
          <w:sz w:val="32"/>
          <w:szCs w:val="32"/>
          <w:shd w:val="clear" w:color="auto" w:fill="auto"/>
          <w:lang w:val="en-US" w:eastAsia="zh-CN"/>
        </w:rPr>
        <w:t>二是</w:t>
      </w:r>
      <w:r>
        <w:rPr>
          <w:rFonts w:hint="default" w:ascii="Times New Roman" w:hAnsi="Times New Roman" w:eastAsia="仿宋_GB2312" w:cs="Times New Roman"/>
          <w:color w:val="auto"/>
          <w:spacing w:val="0"/>
          <w:sz w:val="32"/>
          <w:szCs w:val="32"/>
          <w:shd w:val="clear" w:color="auto" w:fill="auto"/>
          <w:lang w:val="en-US" w:eastAsia="zh-CN"/>
        </w:rPr>
        <w:t>不断加强法治力量建设。提高党员干部参与法治建设工作积极性，提升干部队伍运用法治思维、法治手段解决问题意识和能力，持续抓好行政执法人员学法用法，加强法律法规培训学习，增强法治队伍和执法队伍力量。</w:t>
      </w:r>
      <w:r>
        <w:rPr>
          <w:rFonts w:hint="default" w:ascii="Times New Roman" w:hAnsi="Times New Roman" w:eastAsia="仿宋_GB2312" w:cs="Times New Roman"/>
          <w:b/>
          <w:bCs/>
          <w:color w:val="auto"/>
          <w:spacing w:val="0"/>
          <w:sz w:val="32"/>
          <w:szCs w:val="32"/>
          <w:shd w:val="clear" w:color="auto" w:fill="auto"/>
          <w:lang w:val="en-US" w:eastAsia="zh-CN"/>
        </w:rPr>
        <w:t>三是</w:t>
      </w:r>
      <w:r>
        <w:rPr>
          <w:rFonts w:hint="default" w:ascii="Times New Roman" w:hAnsi="Times New Roman" w:eastAsia="仿宋_GB2312" w:cs="Times New Roman"/>
          <w:color w:val="auto"/>
          <w:spacing w:val="0"/>
          <w:sz w:val="32"/>
          <w:szCs w:val="32"/>
          <w:shd w:val="clear" w:color="auto" w:fill="auto"/>
          <w:lang w:val="en-US" w:eastAsia="zh-CN"/>
        </w:rPr>
        <w:t>深入开展普法宣传活动。不断拓展普法途径、平台和载体，开展形式多样的特色法律宣传活动，提高全民法律意识与法治观念，营造办事依法、遇事找法、解决问题用法、化解矛盾靠法的良好法治环境。</w:t>
      </w:r>
      <w:r>
        <w:rPr>
          <w:rFonts w:hint="eastAsia" w:ascii="Times New Roman" w:hAnsi="Times New Roman" w:eastAsia="仿宋_GB2312" w:cs="Times New Roman"/>
          <w:color w:val="auto"/>
          <w:spacing w:val="0"/>
          <w:sz w:val="32"/>
          <w:szCs w:val="32"/>
          <w:shd w:val="clear" w:color="auto" w:fill="auto"/>
          <w:lang w:val="en-US" w:eastAsia="zh-CN"/>
        </w:rPr>
        <w:t xml:space="preserve">   </w:t>
      </w:r>
    </w:p>
    <w:p w14:paraId="0482FDF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DBE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03517">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003517">
                    <w:pPr>
                      <w:pStyle w:val="6"/>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TlmYzcyNWYyZGMyNjg3OWUyMWVmNDAxYTNiZTgifQ=="/>
  </w:docVars>
  <w:rsids>
    <w:rsidRoot w:val="00000000"/>
    <w:rsid w:val="0C7B478E"/>
    <w:rsid w:val="15597637"/>
    <w:rsid w:val="1E6B7AA8"/>
    <w:rsid w:val="203F0928"/>
    <w:rsid w:val="29B650A7"/>
    <w:rsid w:val="2AE42AD5"/>
    <w:rsid w:val="2EBC6E2F"/>
    <w:rsid w:val="3963736B"/>
    <w:rsid w:val="42E1518F"/>
    <w:rsid w:val="539A143D"/>
    <w:rsid w:val="55B728F9"/>
    <w:rsid w:val="572B4A3F"/>
    <w:rsid w:val="592F5CB1"/>
    <w:rsid w:val="672130F0"/>
    <w:rsid w:val="6F360675"/>
    <w:rsid w:val="6F77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3">
    <w:name w:val="Body Text First Indent"/>
    <w:basedOn w:val="2"/>
    <w:next w:val="4"/>
    <w:unhideWhenUsed/>
    <w:qFormat/>
    <w:uiPriority w:val="99"/>
    <w:pPr>
      <w:ind w:firstLine="420" w:firstLineChars="100"/>
    </w:pPr>
  </w:style>
  <w:style w:type="paragraph" w:styleId="4">
    <w:name w:val="Body Text First Indent 2"/>
    <w:basedOn w:val="5"/>
    <w:next w:val="3"/>
    <w:qFormat/>
    <w:uiPriority w:val="0"/>
    <w:pPr>
      <w:ind w:firstLine="420" w:firstLineChars="200"/>
    </w:pPr>
    <w:rPr>
      <w:szCs w:val="21"/>
    </w:rPr>
  </w:style>
  <w:style w:type="paragraph" w:styleId="5">
    <w:name w:val="Body Text Indent"/>
    <w:basedOn w:val="1"/>
    <w:next w:val="2"/>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2540</Words>
  <Characters>2615</Characters>
  <Lines>0</Lines>
  <Paragraphs>0</Paragraphs>
  <TotalTime>26</TotalTime>
  <ScaleCrop>false</ScaleCrop>
  <LinksUpToDate>false</LinksUpToDate>
  <CharactersWithSpaces>2633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2025-11-12T02:11:00Z</dcterms:created>
  <dc:creator>sfs</dc:creator>
  <cp:lastModifiedBy>神话-lyric</cp:lastModifiedBy>
  <dcterms:modified xsi:type="dcterms:W3CDTF">2026-04-02T08:15:41Z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eyJoZGlkIjoiYTQxOGVkNjcyZmFlY2JlNTFjZGM5ZWY3YzE1ZTMxZmQiLCJ1c2VySWQiOiIxOTk0MjI3MjEifQ==</vt:lpwstr>
  </property>
  <property fmtid="{D5CDD505-2E9C-101B-9397-08002B2CF9AE}" pid="4" name="ICV">
    <vt:lpwstr>598E985D46DB4D1AA4817B7214471B9D_12</vt:lpwstr>
  </property>
</Properties>
</file>