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附件</w:t>
      </w:r>
      <w:bookmarkStart w:id="0" w:name="_GoBack"/>
      <w:r>
        <w:rPr>
          <w:rFonts w:hint="eastAsia" w:ascii="Times New Roman" w:hAnsi="Times New Roman" w:eastAsia="黑体" w:cs="Times New Roman"/>
          <w:b w:val="0"/>
          <w:bCs w:val="0"/>
          <w:kern w:val="0"/>
          <w:sz w:val="32"/>
          <w:szCs w:val="32"/>
          <w:lang w:val="en-US" w:eastAsia="zh-CN"/>
        </w:rPr>
        <w:t>4</w:t>
      </w:r>
      <w:bookmarkEnd w:id="0"/>
    </w:p>
    <w:p>
      <w:pPr>
        <w:pStyle w:val="5"/>
        <w:keepNext w:val="0"/>
        <w:keepLines w:val="0"/>
        <w:pageBreakBefore w:val="0"/>
        <w:widowControl/>
        <w:kinsoku/>
        <w:wordWrap/>
        <w:overflowPunct/>
        <w:topLinePunct w:val="0"/>
        <w:autoSpaceDE/>
        <w:autoSpaceDN/>
        <w:bidi w:val="0"/>
        <w:adjustRightInd/>
        <w:snapToGrid/>
        <w:spacing w:before="375" w:beforeAutospacing="0" w:after="0" w:afterAutospacing="0" w:line="560" w:lineRule="exact"/>
        <w:jc w:val="center"/>
        <w:textAlignment w:val="auto"/>
        <w:rPr>
          <w:rFonts w:hint="eastAsia" w:ascii="Times New Roman" w:hAnsi="Times New Roman" w:eastAsia="方正小标宋简体" w:cs="Times New Roman"/>
          <w:b w:val="0"/>
          <w:bCs w:val="0"/>
          <w:kern w:val="0"/>
          <w:sz w:val="44"/>
          <w:szCs w:val="44"/>
          <w:lang w:eastAsia="zh-CN"/>
        </w:rPr>
      </w:pPr>
      <w:r>
        <w:rPr>
          <w:rFonts w:hint="eastAsia" w:ascii="Times New Roman" w:hAnsi="Times New Roman" w:eastAsia="方正小标宋简体" w:cs="Times New Roman"/>
          <w:b w:val="0"/>
          <w:bCs w:val="0"/>
          <w:kern w:val="0"/>
          <w:sz w:val="44"/>
          <w:szCs w:val="44"/>
        </w:rPr>
        <w:t>第</w:t>
      </w:r>
      <w:r>
        <w:rPr>
          <w:rFonts w:hint="eastAsia" w:ascii="Times New Roman" w:hAnsi="Times New Roman" w:eastAsia="方正小标宋简体" w:cs="Times New Roman"/>
          <w:b w:val="0"/>
          <w:bCs w:val="0"/>
          <w:kern w:val="0"/>
          <w:sz w:val="44"/>
          <w:szCs w:val="44"/>
          <w:lang w:eastAsia="zh-CN"/>
        </w:rPr>
        <w:t>三</w:t>
      </w:r>
      <w:r>
        <w:rPr>
          <w:rFonts w:hint="eastAsia" w:ascii="Times New Roman" w:hAnsi="Times New Roman" w:eastAsia="方正小标宋简体" w:cs="Times New Roman"/>
          <w:b w:val="0"/>
          <w:bCs w:val="0"/>
          <w:kern w:val="0"/>
          <w:sz w:val="44"/>
          <w:szCs w:val="44"/>
        </w:rPr>
        <w:t>师</w:t>
      </w:r>
      <w:r>
        <w:rPr>
          <w:rFonts w:hint="eastAsia" w:ascii="Times New Roman" w:hAnsi="Times New Roman" w:eastAsia="方正小标宋简体" w:cs="Times New Roman"/>
          <w:b w:val="0"/>
          <w:bCs w:val="0"/>
          <w:kern w:val="0"/>
          <w:sz w:val="44"/>
          <w:szCs w:val="44"/>
          <w:lang w:eastAsia="zh-CN"/>
        </w:rPr>
        <w:t>图木舒克</w:t>
      </w:r>
      <w:r>
        <w:rPr>
          <w:rFonts w:hint="eastAsia" w:ascii="Times New Roman" w:hAnsi="Times New Roman" w:eastAsia="方正小标宋简体" w:cs="Times New Roman"/>
          <w:b w:val="0"/>
          <w:bCs w:val="0"/>
          <w:kern w:val="0"/>
          <w:sz w:val="44"/>
          <w:szCs w:val="44"/>
        </w:rPr>
        <w:t>市</w:t>
      </w:r>
      <w:r>
        <w:rPr>
          <w:rFonts w:hint="eastAsia" w:ascii="Times New Roman" w:hAnsi="Times New Roman" w:eastAsia="方正小标宋简体" w:cs="Times New Roman"/>
          <w:b w:val="0"/>
          <w:bCs w:val="0"/>
          <w:kern w:val="0"/>
          <w:sz w:val="44"/>
          <w:szCs w:val="44"/>
          <w:lang w:eastAsia="zh-CN"/>
        </w:rPr>
        <w:t>团场</w:t>
      </w:r>
      <w:r>
        <w:rPr>
          <w:rFonts w:hint="eastAsia" w:ascii="Times New Roman" w:hAnsi="Times New Roman" w:eastAsia="方正小标宋简体" w:cs="Times New Roman"/>
          <w:b w:val="0"/>
          <w:bCs w:val="0"/>
          <w:kern w:val="0"/>
          <w:sz w:val="44"/>
          <w:szCs w:val="44"/>
        </w:rPr>
        <w:t>殡仪服务</w:t>
      </w:r>
      <w:r>
        <w:rPr>
          <w:rFonts w:hint="eastAsia" w:ascii="Times New Roman" w:hAnsi="Times New Roman" w:eastAsia="方正小标宋简体" w:cs="Times New Roman"/>
          <w:b w:val="0"/>
          <w:bCs w:val="0"/>
          <w:kern w:val="0"/>
          <w:sz w:val="44"/>
          <w:szCs w:val="44"/>
          <w:lang w:val="en-US" w:eastAsia="zh-CN"/>
        </w:rPr>
        <w:t>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方正小标宋简体" w:cs="Times New Roman"/>
          <w:b w:val="0"/>
          <w:bCs w:val="0"/>
          <w:kern w:val="0"/>
          <w:sz w:val="44"/>
          <w:szCs w:val="44"/>
        </w:rPr>
      </w:pPr>
      <w:r>
        <w:rPr>
          <w:rFonts w:hint="eastAsia" w:ascii="Times New Roman" w:hAnsi="Times New Roman" w:eastAsia="方正小标宋简体" w:cs="Times New Roman"/>
          <w:b w:val="0"/>
          <w:bCs w:val="0"/>
          <w:kern w:val="0"/>
          <w:sz w:val="44"/>
          <w:szCs w:val="44"/>
        </w:rPr>
        <w:t>管理办法（暂行）</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方正小标宋简体" w:eastAsia="方正小标宋简体"/>
          <w:b/>
          <w:spacing w:val="30"/>
          <w:sz w:val="36"/>
          <w:szCs w:val="36"/>
        </w:rPr>
      </w:pPr>
      <w:r>
        <w:rPr>
          <w:rFonts w:hint="eastAsia" w:ascii="楷体_GB2312" w:hAnsi="楷体_GB2312" w:eastAsia="楷体_GB2312" w:cs="楷体_GB2312"/>
          <w:b w:val="0"/>
          <w:bCs w:val="0"/>
          <w:kern w:val="0"/>
          <w:sz w:val="32"/>
          <w:szCs w:val="32"/>
        </w:rPr>
        <w:t>（</w:t>
      </w:r>
      <w:r>
        <w:rPr>
          <w:rFonts w:hint="eastAsia" w:ascii="楷体_GB2312" w:hAnsi="楷体_GB2312" w:eastAsia="楷体_GB2312" w:cs="楷体_GB2312"/>
          <w:b w:val="0"/>
          <w:bCs w:val="0"/>
          <w:kern w:val="0"/>
          <w:sz w:val="32"/>
          <w:szCs w:val="32"/>
          <w:lang w:val="en-US" w:eastAsia="zh-CN"/>
        </w:rPr>
        <w:t>送审稿</w:t>
      </w:r>
      <w:r>
        <w:rPr>
          <w:rFonts w:hint="eastAsia" w:ascii="楷体_GB2312" w:hAnsi="楷体_GB2312" w:eastAsia="楷体_GB2312" w:cs="楷体_GB2312"/>
          <w:b w:val="0"/>
          <w:bCs w:val="0"/>
          <w:kern w:val="0"/>
          <w:sz w:val="32"/>
          <w:szCs w:val="32"/>
        </w:rPr>
        <w:t>）</w:t>
      </w:r>
      <w:r>
        <w:rPr>
          <w:rFonts w:hint="eastAsia" w:ascii="方正小标宋简体" w:eastAsia="方正小标宋简体"/>
          <w:b w:val="0"/>
          <w:bCs/>
          <w:spacing w:val="30"/>
          <w:sz w:val="44"/>
          <w:szCs w:val="44"/>
        </w:rPr>
        <w:br w:type="textWrapping"/>
      </w:r>
      <w:r>
        <w:rPr>
          <w:rFonts w:hint="eastAsia" w:ascii="方正小标宋简体" w:eastAsia="方正小标宋简体"/>
          <w:b/>
          <w:spacing w:val="30"/>
          <w:sz w:val="36"/>
          <w:szCs w:val="36"/>
        </w:rPr>
        <w:t xml:space="preserve">  </w:t>
      </w:r>
    </w:p>
    <w:p>
      <w:pPr>
        <w:keepNext w:val="0"/>
        <w:keepLines w:val="0"/>
        <w:pageBreakBefore w:val="0"/>
        <w:widowControl w:val="0"/>
        <w:kinsoku/>
        <w:wordWrap/>
        <w:overflowPunct/>
        <w:topLinePunct w:val="0"/>
        <w:autoSpaceDE/>
        <w:autoSpaceDN/>
        <w:bidi w:val="0"/>
        <w:adjustRightInd w:val="0"/>
        <w:snapToGrid/>
        <w:spacing w:afterAutospacing="0" w:line="580" w:lineRule="exact"/>
        <w:ind w:firstLine="640" w:firstLineChars="200"/>
        <w:textAlignment w:val="auto"/>
        <w:rPr>
          <w:rFonts w:hint="eastAsia" w:ascii="仿宋_GB2312" w:hAnsi="仿宋" w:eastAsia="仿宋_GB2312"/>
          <w:kern w:val="32"/>
          <w:sz w:val="32"/>
          <w:szCs w:val="32"/>
        </w:rPr>
      </w:pPr>
      <w:r>
        <w:rPr>
          <w:rFonts w:hint="eastAsia" w:ascii="Times New Roman" w:hAnsi="Times New Roman" w:eastAsia="仿宋_GB2312" w:cs="Times New Roman"/>
          <w:color w:val="auto"/>
          <w:spacing w:val="0"/>
          <w:sz w:val="32"/>
          <w:szCs w:val="32"/>
          <w:lang w:val="en-US" w:eastAsia="zh-CN" w:bidi="zh-CN"/>
        </w:rPr>
        <w:t>为加强殡葬管理，推进殡葬改革，全面提升师市团场殡仪服务站服务质量，根据《新疆维吾尔自治区实施殡葬管理条例》若干规定（</w:t>
      </w:r>
      <w:r>
        <w:rPr>
          <w:rFonts w:hint="default" w:ascii="Times New Roman" w:hAnsi="Times New Roman" w:eastAsia="仿宋_GB2312" w:cs="Times New Roman"/>
          <w:color w:val="auto"/>
          <w:spacing w:val="0"/>
          <w:sz w:val="32"/>
          <w:szCs w:val="32"/>
          <w:lang w:val="en-US" w:eastAsia="zh-CN" w:bidi="zh-CN"/>
        </w:rPr>
        <w:t>2008</w:t>
      </w:r>
      <w:r>
        <w:rPr>
          <w:rFonts w:hint="eastAsia" w:ascii="Times New Roman" w:hAnsi="Times New Roman" w:eastAsia="仿宋_GB2312" w:cs="Times New Roman"/>
          <w:color w:val="auto"/>
          <w:spacing w:val="0"/>
          <w:sz w:val="32"/>
          <w:szCs w:val="32"/>
          <w:lang w:val="en-US" w:eastAsia="zh-CN" w:bidi="zh-CN"/>
        </w:rPr>
        <w:t>年修正本）和《新疆维吾尔自治区殡葬服务收费标准》，结合师市实际，制定本指导办法。</w:t>
      </w:r>
    </w:p>
    <w:p>
      <w:pPr>
        <w:keepNext w:val="0"/>
        <w:keepLines w:val="0"/>
        <w:pageBreakBefore w:val="0"/>
        <w:widowControl w:val="0"/>
        <w:kinsoku/>
        <w:wordWrap/>
        <w:overflowPunct/>
        <w:topLinePunct w:val="0"/>
        <w:autoSpaceDE/>
        <w:autoSpaceDN/>
        <w:bidi w:val="0"/>
        <w:adjustRightInd w:val="0"/>
        <w:snapToGrid/>
        <w:spacing w:before="228" w:beforeLines="73" w:beforeAutospacing="0" w:after="227" w:afterLines="72" w:afterAutospacing="0" w:line="580" w:lineRule="exact"/>
        <w:jc w:val="center"/>
        <w:textAlignment w:val="auto"/>
        <w:rPr>
          <w:rFonts w:hint="eastAsia" w:ascii="黑体" w:hAnsi="黑体" w:eastAsia="黑体" w:cs="黑体"/>
          <w:b w:val="0"/>
          <w:bCs/>
          <w:kern w:val="32"/>
          <w:sz w:val="32"/>
          <w:szCs w:val="32"/>
        </w:rPr>
      </w:pPr>
      <w:r>
        <w:rPr>
          <w:rFonts w:hint="eastAsia" w:ascii="黑体" w:hAnsi="黑体" w:eastAsia="黑体" w:cs="黑体"/>
          <w:b w:val="0"/>
          <w:bCs/>
          <w:kern w:val="32"/>
          <w:sz w:val="32"/>
          <w:szCs w:val="32"/>
        </w:rPr>
        <w:t>第一章  总</w:t>
      </w:r>
      <w:r>
        <w:rPr>
          <w:rFonts w:hint="eastAsia" w:ascii="黑体" w:hAnsi="黑体" w:eastAsia="黑体" w:cs="黑体"/>
          <w:b w:val="0"/>
          <w:bCs/>
          <w:kern w:val="32"/>
          <w:sz w:val="32"/>
          <w:szCs w:val="32"/>
          <w:lang w:val="en-US" w:eastAsia="zh-CN"/>
        </w:rPr>
        <w:t xml:space="preserve">  </w:t>
      </w:r>
      <w:r>
        <w:rPr>
          <w:rFonts w:hint="eastAsia" w:ascii="黑体" w:hAnsi="黑体" w:eastAsia="黑体" w:cs="黑体"/>
          <w:b w:val="0"/>
          <w:bCs/>
          <w:kern w:val="32"/>
          <w:sz w:val="32"/>
          <w:szCs w:val="32"/>
        </w:rPr>
        <w:t>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right="0" w:firstLine="640" w:firstLineChars="200"/>
        <w:jc w:val="both"/>
        <w:textAlignment w:val="auto"/>
        <w:rPr>
          <w:rFonts w:hint="eastAsia" w:ascii="Times New Roman" w:hAnsi="Times New Roman" w:eastAsia="仿宋_GB2312" w:cs="Times New Roman"/>
          <w:color w:val="auto"/>
          <w:spacing w:val="0"/>
          <w:kern w:val="0"/>
          <w:sz w:val="32"/>
          <w:szCs w:val="32"/>
          <w:lang w:val="en-US" w:eastAsia="zh-CN" w:bidi="zh-CN"/>
        </w:rPr>
      </w:pPr>
      <w:r>
        <w:rPr>
          <w:rFonts w:hint="eastAsia" w:ascii="楷体_GB2312" w:hAnsi="楷体_GB2312" w:eastAsia="楷体_GB2312" w:cs="楷体_GB2312"/>
          <w:color w:val="auto"/>
          <w:kern w:val="32"/>
          <w:sz w:val="32"/>
          <w:szCs w:val="32"/>
        </w:rPr>
        <w:t>第一条</w:t>
      </w:r>
      <w:r>
        <w:rPr>
          <w:rFonts w:hint="eastAsia" w:ascii="仿宋_GB2312" w:hAnsi="仿宋" w:eastAsia="仿宋_GB2312"/>
          <w:color w:val="auto"/>
          <w:kern w:val="32"/>
          <w:sz w:val="32"/>
          <w:szCs w:val="32"/>
          <w:lang w:val="en-US" w:eastAsia="zh-CN"/>
        </w:rPr>
        <w:t xml:space="preserve"> </w:t>
      </w:r>
      <w:r>
        <w:rPr>
          <w:rFonts w:hint="eastAsia" w:ascii="仿宋_GB2312" w:hAnsi="仿宋" w:eastAsia="仿宋_GB2312"/>
          <w:color w:val="auto"/>
          <w:kern w:val="32"/>
          <w:sz w:val="32"/>
          <w:szCs w:val="32"/>
        </w:rPr>
        <w:t xml:space="preserve"> </w:t>
      </w:r>
      <w:r>
        <w:rPr>
          <w:rFonts w:hint="eastAsia" w:ascii="Times New Roman" w:hAnsi="Times New Roman" w:eastAsia="仿宋_GB2312" w:cs="Times New Roman"/>
          <w:color w:val="auto"/>
          <w:spacing w:val="0"/>
          <w:kern w:val="0"/>
          <w:sz w:val="32"/>
          <w:szCs w:val="32"/>
          <w:lang w:val="en-US" w:eastAsia="zh-CN" w:bidi="zh-CN"/>
        </w:rPr>
        <w:t>殡仪服务站是为本地居民办理丧事提供遗体整理、守灵、悼念仪式等服务的场所。新建或改扩建殡仪服务站应符合图木舒克市及各团场统一规划，由师市民政局负责审批。</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eastAsia" w:ascii="Times New Roman" w:hAnsi="Times New Roman" w:eastAsia="仿宋_GB2312" w:cs="Times New Roman"/>
          <w:color w:val="auto"/>
          <w:spacing w:val="0"/>
          <w:sz w:val="32"/>
          <w:szCs w:val="32"/>
          <w:lang w:val="en-US" w:eastAsia="zh-CN" w:bidi="zh-CN"/>
        </w:rPr>
      </w:pPr>
      <w:r>
        <w:rPr>
          <w:rFonts w:hint="eastAsia" w:ascii="楷体_GB2312" w:hAnsi="楷体_GB2312" w:eastAsia="楷体_GB2312" w:cs="楷体_GB2312"/>
          <w:color w:val="auto"/>
          <w:kern w:val="32"/>
          <w:sz w:val="32"/>
          <w:szCs w:val="32"/>
          <w:lang w:val="en-US" w:eastAsia="zh-CN" w:bidi="ar"/>
        </w:rPr>
        <w:t>第二条</w:t>
      </w:r>
      <w:r>
        <w:rPr>
          <w:rFonts w:hint="eastAsia" w:ascii="仿宋_GB2312" w:hAnsi="仿宋" w:eastAsia="仿宋_GB2312"/>
          <w:kern w:val="32"/>
          <w:sz w:val="32"/>
          <w:szCs w:val="32"/>
        </w:rPr>
        <w:t xml:space="preserve"> </w:t>
      </w:r>
      <w:r>
        <w:rPr>
          <w:rFonts w:hint="eastAsia" w:ascii="仿宋_GB2312" w:hAnsi="仿宋" w:eastAsia="仿宋_GB2312"/>
          <w:kern w:val="32"/>
          <w:sz w:val="32"/>
          <w:szCs w:val="32"/>
          <w:lang w:val="en-US" w:eastAsia="zh-CN"/>
        </w:rPr>
        <w:t xml:space="preserve"> </w:t>
      </w:r>
      <w:r>
        <w:rPr>
          <w:rFonts w:hint="eastAsia" w:ascii="Times New Roman" w:hAnsi="Times New Roman" w:eastAsia="仿宋_GB2312" w:cs="Times New Roman"/>
          <w:color w:val="auto"/>
          <w:spacing w:val="0"/>
          <w:sz w:val="32"/>
          <w:szCs w:val="32"/>
          <w:lang w:val="en-US" w:eastAsia="zh-CN" w:bidi="zh-CN"/>
        </w:rPr>
        <w:t>团场（镇）殡仪服务站属公益性质，须按照行业主管和属地管理的原则，自觉接受师市民政局和各团场监督管理。</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eastAsia" w:ascii="Times New Roman" w:hAnsi="Times New Roman" w:eastAsia="仿宋_GB2312" w:cs="Times New Roman"/>
          <w:color w:val="auto"/>
          <w:spacing w:val="0"/>
          <w:sz w:val="32"/>
          <w:szCs w:val="32"/>
          <w:lang w:val="en-US" w:eastAsia="zh-CN" w:bidi="zh-CN"/>
        </w:rPr>
      </w:pPr>
      <w:r>
        <w:rPr>
          <w:rFonts w:hint="eastAsia" w:ascii="楷体_GB2312" w:hAnsi="楷体_GB2312" w:eastAsia="楷体_GB2312" w:cs="楷体_GB2312"/>
          <w:color w:val="auto"/>
          <w:kern w:val="32"/>
          <w:sz w:val="32"/>
          <w:szCs w:val="32"/>
          <w:lang w:val="en-US" w:eastAsia="zh-CN" w:bidi="ar"/>
        </w:rPr>
        <w:t>第三条</w:t>
      </w:r>
      <w:r>
        <w:rPr>
          <w:rFonts w:hint="eastAsia" w:ascii="仿宋_GB2312" w:hAnsi="仿宋" w:eastAsia="仿宋_GB2312"/>
          <w:color w:val="000000"/>
          <w:kern w:val="32"/>
          <w:sz w:val="32"/>
          <w:szCs w:val="32"/>
          <w:lang w:val="en-US" w:eastAsia="zh-CN"/>
        </w:rPr>
        <w:t xml:space="preserve">  </w:t>
      </w:r>
      <w:r>
        <w:rPr>
          <w:rFonts w:hint="eastAsia" w:ascii="Times New Roman" w:hAnsi="Times New Roman" w:eastAsia="仿宋_GB2312" w:cs="Times New Roman"/>
          <w:color w:val="auto"/>
          <w:spacing w:val="0"/>
          <w:sz w:val="32"/>
          <w:szCs w:val="32"/>
          <w:lang w:val="en-US" w:eastAsia="zh-CN" w:bidi="zh-CN"/>
        </w:rPr>
        <w:t>切实以人民为中心、满足群众殡葬需求，建立健全党委领导、政府负责、部门协调、齐抓共管、法治保障的管理运行机制，坚定不移推行殡葬改革，积极地、有步骤地实行火葬，改革土葬，节约土地，把文明节俭治丧、节地生态安葬、文明低碳祭扫转化为人们的情感认同和行为习惯，破除丧葬陋习，树立殡葬新风尚。</w:t>
      </w:r>
    </w:p>
    <w:p>
      <w:pPr>
        <w:keepNext w:val="0"/>
        <w:keepLines w:val="0"/>
        <w:pageBreakBefore w:val="0"/>
        <w:widowControl w:val="0"/>
        <w:kinsoku/>
        <w:wordWrap/>
        <w:overflowPunct/>
        <w:topLinePunct w:val="0"/>
        <w:autoSpaceDE/>
        <w:autoSpaceDN/>
        <w:bidi w:val="0"/>
        <w:adjustRightInd w:val="0"/>
        <w:snapToGrid/>
        <w:spacing w:afterAutospacing="0" w:line="580" w:lineRule="exact"/>
        <w:ind w:firstLine="640" w:firstLineChars="200"/>
        <w:textAlignment w:val="auto"/>
        <w:rPr>
          <w:rFonts w:hint="eastAsia" w:ascii="Times New Roman" w:hAnsi="Times New Roman" w:eastAsia="仿宋_GB2312" w:cs="Times New Roman"/>
          <w:color w:val="auto"/>
          <w:spacing w:val="0"/>
          <w:sz w:val="32"/>
          <w:szCs w:val="32"/>
          <w:lang w:val="en-US" w:eastAsia="zh-CN" w:bidi="zh-CN"/>
        </w:rPr>
      </w:pPr>
      <w:r>
        <w:rPr>
          <w:rFonts w:hint="eastAsia" w:ascii="楷体_GB2312" w:hAnsi="楷体_GB2312" w:eastAsia="楷体_GB2312" w:cs="楷体_GB2312"/>
          <w:color w:val="auto"/>
          <w:kern w:val="32"/>
          <w:sz w:val="32"/>
          <w:szCs w:val="32"/>
          <w:lang w:val="en-US" w:eastAsia="zh-CN" w:bidi="ar"/>
        </w:rPr>
        <w:t>第四条</w:t>
      </w:r>
      <w:r>
        <w:rPr>
          <w:rFonts w:hint="eastAsia" w:ascii="仿宋_GB2312" w:hAnsi="仿宋" w:eastAsia="仿宋_GB2312"/>
          <w:color w:val="000000"/>
          <w:kern w:val="32"/>
          <w:sz w:val="32"/>
          <w:szCs w:val="32"/>
          <w:lang w:val="en-US" w:eastAsia="zh-CN"/>
        </w:rPr>
        <w:t xml:space="preserve">  本指导</w:t>
      </w:r>
      <w:r>
        <w:rPr>
          <w:rFonts w:hint="eastAsia" w:ascii="Times New Roman" w:hAnsi="Times New Roman" w:eastAsia="仿宋_GB2312" w:cs="Times New Roman"/>
          <w:color w:val="auto"/>
          <w:spacing w:val="0"/>
          <w:sz w:val="32"/>
          <w:szCs w:val="32"/>
          <w:lang w:val="en-US" w:eastAsia="zh-CN" w:bidi="zh-CN"/>
        </w:rPr>
        <w:t>办法适用于第三师辖区区域内殡葬活动；区域内少数民族殡葬活动，可按照少数民族丧葬习俗办理殡葬事宜，对自愿实行殡葬改革的，他人不得干涉。</w:t>
      </w:r>
    </w:p>
    <w:p>
      <w:pPr>
        <w:keepNext w:val="0"/>
        <w:keepLines w:val="0"/>
        <w:pageBreakBefore w:val="0"/>
        <w:widowControl w:val="0"/>
        <w:kinsoku/>
        <w:wordWrap/>
        <w:overflowPunct/>
        <w:topLinePunct w:val="0"/>
        <w:autoSpaceDE/>
        <w:autoSpaceDN/>
        <w:bidi w:val="0"/>
        <w:adjustRightInd w:val="0"/>
        <w:snapToGrid/>
        <w:spacing w:before="231" w:beforeLines="74" w:beforeAutospacing="0" w:after="228" w:afterLines="73" w:afterAutospacing="0" w:line="580" w:lineRule="exact"/>
        <w:jc w:val="center"/>
        <w:textAlignment w:val="auto"/>
        <w:rPr>
          <w:rFonts w:hint="eastAsia" w:ascii="黑体" w:hAnsi="黑体" w:eastAsia="黑体" w:cs="黑体"/>
          <w:b w:val="0"/>
          <w:bCs/>
          <w:kern w:val="32"/>
          <w:sz w:val="32"/>
          <w:szCs w:val="32"/>
        </w:rPr>
      </w:pPr>
      <w:r>
        <w:rPr>
          <w:rFonts w:hint="eastAsia" w:ascii="黑体" w:hAnsi="黑体" w:eastAsia="黑体" w:cs="黑体"/>
          <w:b w:val="0"/>
          <w:bCs/>
          <w:kern w:val="32"/>
          <w:sz w:val="32"/>
          <w:szCs w:val="32"/>
        </w:rPr>
        <w:t>第</w:t>
      </w:r>
      <w:r>
        <w:rPr>
          <w:rFonts w:hint="eastAsia" w:ascii="黑体" w:hAnsi="黑体" w:eastAsia="黑体" w:cs="黑体"/>
          <w:b w:val="0"/>
          <w:bCs/>
          <w:kern w:val="32"/>
          <w:sz w:val="32"/>
          <w:szCs w:val="32"/>
          <w:lang w:val="en-US" w:eastAsia="zh-CN"/>
        </w:rPr>
        <w:t>二</w:t>
      </w:r>
      <w:r>
        <w:rPr>
          <w:rFonts w:hint="eastAsia" w:ascii="黑体" w:hAnsi="黑体" w:eastAsia="黑体" w:cs="黑体"/>
          <w:b w:val="0"/>
          <w:bCs/>
          <w:kern w:val="32"/>
          <w:sz w:val="32"/>
          <w:szCs w:val="32"/>
        </w:rPr>
        <w:t>章  殡仪</w:t>
      </w:r>
      <w:r>
        <w:rPr>
          <w:rFonts w:hint="eastAsia" w:ascii="黑体" w:hAnsi="黑体" w:eastAsia="黑体" w:cs="黑体"/>
          <w:b w:val="0"/>
          <w:bCs/>
          <w:kern w:val="32"/>
          <w:sz w:val="32"/>
          <w:szCs w:val="32"/>
          <w:lang w:eastAsia="zh-CN"/>
        </w:rPr>
        <w:t>服务站</w:t>
      </w:r>
      <w:r>
        <w:rPr>
          <w:rFonts w:hint="eastAsia" w:ascii="黑体" w:hAnsi="黑体" w:eastAsia="黑体" w:cs="黑体"/>
          <w:b w:val="0"/>
          <w:bCs/>
          <w:kern w:val="32"/>
          <w:sz w:val="32"/>
          <w:szCs w:val="32"/>
        </w:rPr>
        <w:t>管理</w:t>
      </w:r>
    </w:p>
    <w:p>
      <w:pPr>
        <w:keepNext w:val="0"/>
        <w:keepLines w:val="0"/>
        <w:pageBreakBefore w:val="0"/>
        <w:widowControl w:val="0"/>
        <w:kinsoku/>
        <w:wordWrap/>
        <w:overflowPunct/>
        <w:topLinePunct w:val="0"/>
        <w:autoSpaceDE/>
        <w:autoSpaceDN/>
        <w:bidi w:val="0"/>
        <w:adjustRightInd w:val="0"/>
        <w:snapToGrid/>
        <w:spacing w:beforeAutospacing="0" w:line="580" w:lineRule="exact"/>
        <w:ind w:firstLine="640" w:firstLineChars="200"/>
        <w:textAlignment w:val="auto"/>
        <w:rPr>
          <w:rFonts w:hint="eastAsia" w:ascii="Times New Roman" w:hAnsi="Times New Roman" w:eastAsia="仿宋_GB2312" w:cs="Times New Roman"/>
          <w:color w:val="auto"/>
          <w:spacing w:val="0"/>
          <w:sz w:val="32"/>
          <w:szCs w:val="32"/>
          <w:lang w:val="en-US" w:eastAsia="zh-CN" w:bidi="zh-CN"/>
        </w:rPr>
      </w:pPr>
      <w:r>
        <w:rPr>
          <w:rFonts w:hint="eastAsia" w:ascii="楷体_GB2312" w:hAnsi="楷体_GB2312" w:eastAsia="楷体_GB2312" w:cs="楷体_GB2312"/>
          <w:color w:val="auto"/>
          <w:kern w:val="32"/>
          <w:sz w:val="32"/>
          <w:szCs w:val="32"/>
          <w:lang w:val="en-US" w:eastAsia="zh-CN" w:bidi="ar"/>
        </w:rPr>
        <w:t>第五条</w:t>
      </w:r>
      <w:r>
        <w:rPr>
          <w:rFonts w:hint="eastAsia" w:ascii="仿宋_GB2312" w:hAnsi="仿宋" w:eastAsia="仿宋_GB2312"/>
          <w:kern w:val="32"/>
          <w:sz w:val="32"/>
          <w:szCs w:val="32"/>
        </w:rPr>
        <w:t xml:space="preserve"> </w:t>
      </w:r>
      <w:r>
        <w:rPr>
          <w:rFonts w:hint="eastAsia" w:ascii="仿宋_GB2312" w:hAnsi="仿宋" w:eastAsia="仿宋_GB2312"/>
          <w:kern w:val="32"/>
          <w:sz w:val="32"/>
          <w:szCs w:val="32"/>
          <w:lang w:val="en-US" w:eastAsia="zh-CN"/>
        </w:rPr>
        <w:t xml:space="preserve"> </w:t>
      </w:r>
      <w:r>
        <w:rPr>
          <w:rFonts w:hint="eastAsia" w:ascii="Times New Roman" w:hAnsi="Times New Roman" w:eastAsia="仿宋_GB2312" w:cs="Times New Roman"/>
          <w:color w:val="auto"/>
          <w:spacing w:val="0"/>
          <w:sz w:val="32"/>
          <w:szCs w:val="32"/>
          <w:lang w:val="en-US" w:eastAsia="zh-CN" w:bidi="zh-CN"/>
        </w:rPr>
        <w:t>殡仪服务站可由主办单位派人经营管理，也可委托相关机构或个人经营管理，签订经营协议，登记注册民办非企业单位，具有合法资质。</w:t>
      </w:r>
    </w:p>
    <w:p>
      <w:pPr>
        <w:keepNext w:val="0"/>
        <w:keepLines w:val="0"/>
        <w:pageBreakBefore w:val="0"/>
        <w:widowControl w:val="0"/>
        <w:kinsoku/>
        <w:wordWrap/>
        <w:overflowPunct/>
        <w:topLinePunct w:val="0"/>
        <w:autoSpaceDE/>
        <w:autoSpaceDN/>
        <w:bidi w:val="0"/>
        <w:adjustRightInd w:val="0"/>
        <w:snapToGrid/>
        <w:spacing w:beforeAutospacing="0" w:line="580" w:lineRule="exact"/>
        <w:ind w:firstLine="640" w:firstLineChars="200"/>
        <w:textAlignment w:val="auto"/>
        <w:rPr>
          <w:rFonts w:hint="eastAsia" w:ascii="Times New Roman" w:hAnsi="Times New Roman" w:eastAsia="仿宋_GB2312" w:cs="Times New Roman"/>
          <w:color w:val="auto"/>
          <w:spacing w:val="0"/>
          <w:sz w:val="32"/>
          <w:szCs w:val="32"/>
          <w:lang w:val="en-US" w:eastAsia="zh-CN" w:bidi="zh-CN"/>
        </w:rPr>
      </w:pPr>
      <w:r>
        <w:rPr>
          <w:rFonts w:hint="eastAsia" w:ascii="楷体_GB2312" w:hAnsi="楷体_GB2312" w:eastAsia="楷体_GB2312" w:cs="楷体_GB2312"/>
          <w:color w:val="auto"/>
          <w:kern w:val="32"/>
          <w:sz w:val="32"/>
          <w:szCs w:val="32"/>
          <w:lang w:val="en-US" w:eastAsia="zh-CN" w:bidi="ar"/>
        </w:rPr>
        <w:t>第六条</w:t>
      </w:r>
      <w:r>
        <w:rPr>
          <w:rFonts w:hint="eastAsia" w:ascii="仿宋_GB2312" w:hAnsi="仿宋" w:eastAsia="仿宋_GB2312"/>
          <w:kern w:val="32"/>
          <w:sz w:val="32"/>
          <w:szCs w:val="32"/>
        </w:rPr>
        <w:t xml:space="preserve"> </w:t>
      </w:r>
      <w:r>
        <w:rPr>
          <w:rFonts w:hint="eastAsia" w:ascii="仿宋_GB2312" w:hAnsi="仿宋" w:eastAsia="仿宋_GB2312"/>
          <w:kern w:val="32"/>
          <w:sz w:val="32"/>
          <w:szCs w:val="32"/>
          <w:lang w:val="en-US" w:eastAsia="zh-CN"/>
        </w:rPr>
        <w:t xml:space="preserve"> </w:t>
      </w:r>
      <w:r>
        <w:rPr>
          <w:rFonts w:hint="eastAsia" w:ascii="仿宋_GB2312" w:hAnsi="仿宋" w:eastAsia="仿宋_GB2312"/>
          <w:kern w:val="32"/>
          <w:sz w:val="32"/>
          <w:szCs w:val="32"/>
        </w:rPr>
        <w:t>团</w:t>
      </w:r>
      <w:r>
        <w:rPr>
          <w:rFonts w:hint="eastAsia" w:ascii="Times New Roman" w:hAnsi="Times New Roman" w:eastAsia="仿宋_GB2312" w:cs="Times New Roman"/>
          <w:color w:val="auto"/>
          <w:spacing w:val="0"/>
          <w:sz w:val="32"/>
          <w:szCs w:val="32"/>
          <w:lang w:val="en-US" w:eastAsia="zh-CN" w:bidi="zh-CN"/>
        </w:rPr>
        <w:t>场殡仪服务站委托个人经营时，经营者有义务对机构设备、设施进行更新和维护。</w:t>
      </w:r>
    </w:p>
    <w:p>
      <w:pPr>
        <w:keepNext w:val="0"/>
        <w:keepLines w:val="0"/>
        <w:pageBreakBefore w:val="0"/>
        <w:widowControl w:val="0"/>
        <w:kinsoku/>
        <w:wordWrap/>
        <w:overflowPunct/>
        <w:topLinePunct w:val="0"/>
        <w:autoSpaceDE/>
        <w:autoSpaceDN/>
        <w:bidi w:val="0"/>
        <w:adjustRightInd w:val="0"/>
        <w:snapToGrid/>
        <w:spacing w:beforeAutospacing="0" w:line="580" w:lineRule="exact"/>
        <w:ind w:firstLine="640" w:firstLineChars="200"/>
        <w:textAlignment w:val="auto"/>
        <w:rPr>
          <w:rFonts w:hint="eastAsia" w:ascii="仿宋_GB2312" w:hAnsi="仿宋" w:eastAsia="仿宋_GB2312"/>
          <w:kern w:val="32"/>
          <w:sz w:val="32"/>
          <w:szCs w:val="32"/>
        </w:rPr>
      </w:pPr>
      <w:r>
        <w:rPr>
          <w:rFonts w:hint="eastAsia" w:ascii="楷体_GB2312" w:hAnsi="楷体_GB2312" w:eastAsia="楷体_GB2312" w:cs="楷体_GB2312"/>
          <w:color w:val="auto"/>
          <w:kern w:val="32"/>
          <w:sz w:val="32"/>
          <w:szCs w:val="32"/>
          <w:lang w:val="en-US" w:eastAsia="zh-CN" w:bidi="ar"/>
        </w:rPr>
        <w:t xml:space="preserve">第七条  </w:t>
      </w:r>
      <w:r>
        <w:rPr>
          <w:rFonts w:hint="eastAsia" w:ascii="仿宋_GB2312" w:hAnsi="仿宋_GB2312" w:eastAsia="仿宋_GB2312" w:cs="仿宋_GB2312"/>
          <w:color w:val="auto"/>
          <w:kern w:val="32"/>
          <w:sz w:val="32"/>
          <w:szCs w:val="32"/>
          <w:lang w:val="en-US" w:eastAsia="zh-CN" w:bidi="ar"/>
        </w:rPr>
        <w:t>殡仪服务站应设有悼念厅、遗体接收处置用房、休息室、守灵</w:t>
      </w:r>
      <w:r>
        <w:rPr>
          <w:rFonts w:hint="eastAsia" w:ascii="仿宋_GB2312" w:hAnsi="仿宋_GB2312" w:eastAsia="仿宋_GB2312" w:cs="仿宋_GB2312"/>
          <w:kern w:val="32"/>
          <w:sz w:val="32"/>
          <w:szCs w:val="32"/>
          <w:lang w:eastAsia="zh-CN"/>
        </w:rPr>
        <w:t>间、殡葬用品</w:t>
      </w:r>
      <w:r>
        <w:rPr>
          <w:rFonts w:hint="eastAsia" w:ascii="仿宋_GB2312" w:hAnsi="仿宋_GB2312" w:eastAsia="仿宋_GB2312" w:cs="仿宋_GB2312"/>
          <w:kern w:val="32"/>
          <w:sz w:val="32"/>
          <w:szCs w:val="32"/>
        </w:rPr>
        <w:t>销售室、骨灰存放间</w:t>
      </w:r>
      <w:r>
        <w:rPr>
          <w:rFonts w:hint="eastAsia" w:ascii="仿宋_GB2312" w:hAnsi="仿宋_GB2312" w:eastAsia="仿宋_GB2312" w:cs="仿宋_GB2312"/>
          <w:kern w:val="32"/>
          <w:sz w:val="32"/>
          <w:szCs w:val="32"/>
          <w:lang w:eastAsia="zh-CN"/>
        </w:rPr>
        <w:t>、消毒室</w:t>
      </w:r>
      <w:r>
        <w:rPr>
          <w:rFonts w:hint="eastAsia" w:ascii="仿宋_GB2312" w:hAnsi="仿宋_GB2312" w:eastAsia="仿宋_GB2312" w:cs="仿宋_GB2312"/>
          <w:kern w:val="32"/>
          <w:sz w:val="32"/>
          <w:szCs w:val="32"/>
        </w:rPr>
        <w:t>等配套设施，各项设施应符合殡仪服务设施行业规范。</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eastAsia" w:ascii="Times New Roman" w:hAnsi="Times New Roman" w:eastAsia="仿宋_GB2312" w:cs="Times New Roman"/>
          <w:color w:val="auto"/>
          <w:spacing w:val="0"/>
          <w:sz w:val="32"/>
          <w:szCs w:val="32"/>
          <w:lang w:val="en-US" w:eastAsia="zh-CN" w:bidi="zh-CN"/>
        </w:rPr>
      </w:pPr>
      <w:r>
        <w:rPr>
          <w:rFonts w:hint="eastAsia" w:ascii="楷体_GB2312" w:hAnsi="楷体_GB2312" w:eastAsia="楷体_GB2312" w:cs="楷体_GB2312"/>
          <w:color w:val="auto"/>
          <w:kern w:val="32"/>
          <w:sz w:val="32"/>
          <w:szCs w:val="32"/>
          <w:lang w:val="en-US" w:eastAsia="zh-CN" w:bidi="ar"/>
        </w:rPr>
        <w:t>第八条</w:t>
      </w:r>
      <w:r>
        <w:rPr>
          <w:rFonts w:hint="eastAsia" w:ascii="仿宋_GB2312" w:hAnsi="仿宋" w:eastAsia="仿宋_GB2312"/>
          <w:kern w:val="32"/>
          <w:sz w:val="32"/>
          <w:szCs w:val="32"/>
        </w:rPr>
        <w:t xml:space="preserve"> </w:t>
      </w:r>
      <w:r>
        <w:rPr>
          <w:rFonts w:hint="eastAsia" w:ascii="仿宋_GB2312" w:hAnsi="仿宋" w:eastAsia="仿宋_GB2312"/>
          <w:kern w:val="32"/>
          <w:sz w:val="32"/>
          <w:szCs w:val="32"/>
          <w:lang w:val="en-US" w:eastAsia="zh-CN"/>
        </w:rPr>
        <w:t xml:space="preserve"> </w:t>
      </w:r>
      <w:r>
        <w:rPr>
          <w:rFonts w:hint="eastAsia" w:ascii="Times New Roman" w:hAnsi="Times New Roman" w:eastAsia="仿宋_GB2312" w:cs="Times New Roman"/>
          <w:color w:val="auto"/>
          <w:spacing w:val="0"/>
          <w:sz w:val="32"/>
          <w:szCs w:val="32"/>
          <w:lang w:val="en-US" w:eastAsia="zh-CN" w:bidi="zh-CN"/>
        </w:rPr>
        <w:t>殡仪服务站应设有醒目标志牌。周围环境优美、整洁，室内庄重肃穆，无杂物。门窗玻璃、墙壁、地面清洁无污物。</w:t>
      </w:r>
    </w:p>
    <w:p>
      <w:pPr>
        <w:keepNext w:val="0"/>
        <w:keepLines w:val="0"/>
        <w:pageBreakBefore w:val="0"/>
        <w:widowControl w:val="0"/>
        <w:kinsoku/>
        <w:wordWrap/>
        <w:overflowPunct/>
        <w:topLinePunct w:val="0"/>
        <w:autoSpaceDE/>
        <w:autoSpaceDN/>
        <w:bidi w:val="0"/>
        <w:adjustRightInd w:val="0"/>
        <w:snapToGrid/>
        <w:spacing w:beforeAutospacing="0" w:line="580" w:lineRule="exact"/>
        <w:ind w:firstLine="640" w:firstLineChars="200"/>
        <w:textAlignment w:val="auto"/>
        <w:rPr>
          <w:rFonts w:hint="eastAsia" w:ascii="Times New Roman" w:hAnsi="Times New Roman" w:eastAsia="仿宋_GB2312" w:cs="Times New Roman"/>
          <w:color w:val="auto"/>
          <w:spacing w:val="0"/>
          <w:sz w:val="32"/>
          <w:szCs w:val="32"/>
          <w:lang w:val="en-US" w:eastAsia="zh-CN" w:bidi="zh-CN"/>
        </w:rPr>
      </w:pPr>
      <w:r>
        <w:rPr>
          <w:rFonts w:hint="eastAsia" w:ascii="楷体_GB2312" w:hAnsi="楷体_GB2312" w:eastAsia="楷体_GB2312" w:cs="楷体_GB2312"/>
          <w:color w:val="auto"/>
          <w:kern w:val="32"/>
          <w:sz w:val="32"/>
          <w:szCs w:val="32"/>
          <w:lang w:val="en-US" w:eastAsia="zh-CN" w:bidi="ar"/>
        </w:rPr>
        <w:t>第九条</w:t>
      </w:r>
      <w:r>
        <w:rPr>
          <w:rFonts w:hint="eastAsia" w:ascii="仿宋_GB2312" w:hAnsi="仿宋" w:eastAsia="仿宋_GB2312"/>
          <w:kern w:val="32"/>
          <w:sz w:val="32"/>
          <w:szCs w:val="32"/>
        </w:rPr>
        <w:t xml:space="preserve"> </w:t>
      </w:r>
      <w:r>
        <w:rPr>
          <w:rFonts w:hint="eastAsia" w:ascii="仿宋_GB2312" w:hAnsi="仿宋" w:eastAsia="仿宋_GB2312"/>
          <w:kern w:val="32"/>
          <w:sz w:val="32"/>
          <w:szCs w:val="32"/>
          <w:lang w:val="en-US" w:eastAsia="zh-CN"/>
        </w:rPr>
        <w:t xml:space="preserve"> </w:t>
      </w:r>
      <w:r>
        <w:rPr>
          <w:rFonts w:hint="eastAsia" w:ascii="Times New Roman" w:hAnsi="Times New Roman" w:eastAsia="仿宋_GB2312" w:cs="Times New Roman"/>
          <w:color w:val="auto"/>
          <w:spacing w:val="0"/>
          <w:sz w:val="32"/>
          <w:szCs w:val="32"/>
          <w:lang w:val="en-US" w:eastAsia="zh-CN" w:bidi="zh-CN"/>
        </w:rPr>
        <w:t>殡仪服务站电话号码应在当地公布，并</w:t>
      </w:r>
      <w:r>
        <w:rPr>
          <w:rFonts w:hint="default" w:ascii="Times New Roman" w:hAnsi="Times New Roman" w:eastAsia="仿宋_GB2312" w:cs="Times New Roman"/>
          <w:color w:val="auto"/>
          <w:spacing w:val="0"/>
          <w:sz w:val="32"/>
          <w:szCs w:val="32"/>
          <w:lang w:val="en-US" w:eastAsia="zh-CN" w:bidi="zh-CN"/>
        </w:rPr>
        <w:t>24</w:t>
      </w:r>
      <w:r>
        <w:rPr>
          <w:rFonts w:hint="eastAsia" w:ascii="Times New Roman" w:hAnsi="Times New Roman" w:eastAsia="仿宋_GB2312" w:cs="Times New Roman"/>
          <w:color w:val="auto"/>
          <w:spacing w:val="0"/>
          <w:sz w:val="32"/>
          <w:szCs w:val="32"/>
          <w:lang w:val="en-US" w:eastAsia="zh-CN" w:bidi="zh-CN"/>
        </w:rPr>
        <w:t>小时提供遗体接运、存放服务。</w:t>
      </w:r>
    </w:p>
    <w:p>
      <w:pPr>
        <w:keepNext w:val="0"/>
        <w:keepLines w:val="0"/>
        <w:pageBreakBefore w:val="0"/>
        <w:widowControl w:val="0"/>
        <w:kinsoku/>
        <w:wordWrap/>
        <w:overflowPunct/>
        <w:topLinePunct w:val="0"/>
        <w:autoSpaceDE/>
        <w:autoSpaceDN/>
        <w:bidi w:val="0"/>
        <w:adjustRightInd w:val="0"/>
        <w:snapToGrid/>
        <w:spacing w:beforeAutospacing="0" w:line="580" w:lineRule="exact"/>
        <w:ind w:firstLine="640" w:firstLineChars="200"/>
        <w:textAlignment w:val="auto"/>
        <w:rPr>
          <w:rFonts w:hint="eastAsia" w:ascii="Times New Roman" w:hAnsi="Times New Roman" w:eastAsia="仿宋_GB2312" w:cs="Times New Roman"/>
          <w:color w:val="auto"/>
          <w:spacing w:val="0"/>
          <w:sz w:val="32"/>
          <w:szCs w:val="32"/>
          <w:lang w:val="en-US" w:eastAsia="zh-CN" w:bidi="zh-CN"/>
        </w:rPr>
      </w:pPr>
      <w:r>
        <w:rPr>
          <w:rFonts w:hint="eastAsia" w:ascii="Times New Roman" w:hAnsi="Times New Roman" w:eastAsia="仿宋_GB2312" w:cs="Times New Roman"/>
          <w:color w:val="auto"/>
          <w:spacing w:val="0"/>
          <w:sz w:val="32"/>
          <w:szCs w:val="32"/>
          <w:lang w:val="en-US" w:eastAsia="zh-CN" w:bidi="zh-CN"/>
        </w:rPr>
        <w:t>公民在医疗机构亡故的，开具死亡诊断证明后，由丧属或受丧属委托的人员通知殡仪馆，并做好记录；公民在家中正常亡故的，由丧属通知殡仪馆，并做好记录；非正常死亡者，公安机关出具死亡证明，由丧属通知殡仪馆；没有丧属的，由团场社会事务办通知殡仪馆。殡仪馆接到通知后，运送遗体车辆必须及时到达。</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eastAsia" w:ascii="仿宋_GB2312" w:hAnsi="仿宋" w:eastAsia="仿宋_GB2312"/>
          <w:kern w:val="32"/>
          <w:sz w:val="32"/>
          <w:szCs w:val="32"/>
        </w:rPr>
      </w:pPr>
      <w:r>
        <w:rPr>
          <w:rFonts w:hint="eastAsia" w:ascii="楷体_GB2312" w:hAnsi="楷体_GB2312" w:eastAsia="楷体_GB2312" w:cs="楷体_GB2312"/>
          <w:color w:val="auto"/>
          <w:kern w:val="32"/>
          <w:sz w:val="32"/>
          <w:szCs w:val="32"/>
          <w:lang w:val="en-US" w:eastAsia="zh-CN" w:bidi="ar"/>
        </w:rPr>
        <w:t xml:space="preserve">第十条  </w:t>
      </w:r>
      <w:r>
        <w:rPr>
          <w:rFonts w:hint="eastAsia" w:ascii="仿宋_GB2312" w:hAnsi="仿宋" w:eastAsia="仿宋_GB2312"/>
          <w:kern w:val="32"/>
          <w:sz w:val="32"/>
          <w:szCs w:val="32"/>
        </w:rPr>
        <w:t>殡</w:t>
      </w:r>
      <w:r>
        <w:rPr>
          <w:rFonts w:hint="eastAsia" w:ascii="Times New Roman" w:hAnsi="Times New Roman" w:eastAsia="仿宋_GB2312" w:cs="Times New Roman"/>
          <w:color w:val="auto"/>
          <w:spacing w:val="0"/>
          <w:sz w:val="32"/>
          <w:szCs w:val="32"/>
          <w:lang w:val="en-US" w:eastAsia="zh-CN" w:bidi="zh-CN"/>
        </w:rPr>
        <w:t>仪服务站要切实维护丧属的合法权益。殡仪服务中要做到服务项目、收费标准、服务内容、服务程序、服务人员信息、服务承诺、服务监督“七公开”。</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eastAsia" w:ascii="Times New Roman" w:hAnsi="Times New Roman" w:eastAsia="仿宋_GB2312" w:cs="Times New Roman"/>
          <w:color w:val="auto"/>
          <w:spacing w:val="0"/>
          <w:sz w:val="32"/>
          <w:szCs w:val="32"/>
          <w:lang w:val="en-US" w:eastAsia="zh-CN" w:bidi="zh-CN"/>
        </w:rPr>
      </w:pPr>
      <w:r>
        <w:rPr>
          <w:rFonts w:hint="eastAsia" w:ascii="楷体_GB2312" w:hAnsi="楷体_GB2312" w:eastAsia="楷体_GB2312" w:cs="楷体_GB2312"/>
          <w:color w:val="auto"/>
          <w:kern w:val="32"/>
          <w:sz w:val="32"/>
          <w:szCs w:val="32"/>
          <w:lang w:val="en-US" w:eastAsia="zh-CN" w:bidi="ar"/>
        </w:rPr>
        <w:t>第十一条</w:t>
      </w:r>
      <w:r>
        <w:rPr>
          <w:rFonts w:hint="eastAsia" w:ascii="仿宋_GB2312" w:hAnsi="仿宋" w:eastAsia="仿宋_GB2312"/>
          <w:kern w:val="32"/>
          <w:sz w:val="32"/>
          <w:szCs w:val="32"/>
        </w:rPr>
        <w:t xml:space="preserve"> </w:t>
      </w:r>
      <w:r>
        <w:rPr>
          <w:rFonts w:hint="eastAsia" w:ascii="仿宋_GB2312" w:hAnsi="仿宋" w:eastAsia="仿宋_GB2312"/>
          <w:kern w:val="32"/>
          <w:sz w:val="32"/>
          <w:szCs w:val="32"/>
          <w:lang w:val="en-US" w:eastAsia="zh-CN"/>
        </w:rPr>
        <w:t xml:space="preserve"> </w:t>
      </w:r>
      <w:r>
        <w:rPr>
          <w:rFonts w:hint="eastAsia" w:ascii="Times New Roman" w:hAnsi="Times New Roman" w:eastAsia="仿宋_GB2312" w:cs="Times New Roman"/>
          <w:color w:val="auto"/>
          <w:spacing w:val="0"/>
          <w:sz w:val="32"/>
          <w:szCs w:val="32"/>
          <w:lang w:val="en-US" w:eastAsia="zh-CN" w:bidi="zh-CN"/>
        </w:rPr>
        <w:t>殡仪服务项目收费需严格执行《新疆维吾尔自治区殡葬服务收费标准》的收费标准，不得强制推介服务项目和实行丧葬用品捆绑消费。</w:t>
      </w:r>
    </w:p>
    <w:p>
      <w:pPr>
        <w:keepNext w:val="0"/>
        <w:keepLines w:val="0"/>
        <w:pageBreakBefore w:val="0"/>
        <w:widowControl w:val="0"/>
        <w:kinsoku/>
        <w:wordWrap/>
        <w:overflowPunct/>
        <w:topLinePunct w:val="0"/>
        <w:autoSpaceDE/>
        <w:autoSpaceDN/>
        <w:bidi w:val="0"/>
        <w:adjustRightInd w:val="0"/>
        <w:snapToGrid/>
        <w:spacing w:line="580" w:lineRule="exact"/>
        <w:ind w:firstLine="624" w:firstLineChars="195"/>
        <w:textAlignment w:val="auto"/>
        <w:rPr>
          <w:rFonts w:hint="eastAsia" w:ascii="仿宋_GB2312" w:hAnsi="仿宋" w:eastAsia="仿宋_GB2312"/>
          <w:kern w:val="32"/>
          <w:sz w:val="32"/>
          <w:szCs w:val="32"/>
        </w:rPr>
      </w:pPr>
      <w:r>
        <w:rPr>
          <w:rFonts w:hint="eastAsia" w:ascii="楷体_GB2312" w:hAnsi="楷体_GB2312" w:eastAsia="楷体_GB2312" w:cs="楷体_GB2312"/>
          <w:color w:val="auto"/>
          <w:kern w:val="32"/>
          <w:sz w:val="32"/>
          <w:szCs w:val="32"/>
          <w:lang w:val="en-US" w:eastAsia="zh-CN" w:bidi="ar"/>
        </w:rPr>
        <w:t>第十二条</w:t>
      </w:r>
      <w:r>
        <w:rPr>
          <w:rFonts w:hint="eastAsia" w:ascii="仿宋_GB2312" w:hAnsi="仿宋" w:eastAsia="仿宋_GB2312"/>
          <w:kern w:val="32"/>
          <w:sz w:val="32"/>
          <w:szCs w:val="32"/>
        </w:rPr>
        <w:t xml:space="preserve"> </w:t>
      </w:r>
      <w:r>
        <w:rPr>
          <w:rFonts w:hint="eastAsia" w:ascii="仿宋_GB2312" w:hAnsi="仿宋" w:eastAsia="仿宋_GB2312"/>
          <w:kern w:val="32"/>
          <w:sz w:val="32"/>
          <w:szCs w:val="32"/>
          <w:lang w:val="en-US" w:eastAsia="zh-CN"/>
        </w:rPr>
        <w:t xml:space="preserve"> </w:t>
      </w:r>
      <w:r>
        <w:rPr>
          <w:rFonts w:hint="eastAsia" w:ascii="Times New Roman" w:hAnsi="Times New Roman" w:eastAsia="仿宋_GB2312" w:cs="Times New Roman"/>
          <w:color w:val="auto"/>
          <w:spacing w:val="0"/>
          <w:sz w:val="32"/>
          <w:szCs w:val="32"/>
          <w:lang w:val="en-US" w:eastAsia="zh-CN" w:bidi="zh-CN"/>
        </w:rPr>
        <w:t>殡仪服务人员应当遵守操作规程和职业道德，实行规范化的文明服务，不得利用工作之便索取、收受财物。</w:t>
      </w:r>
    </w:p>
    <w:p>
      <w:pPr>
        <w:keepNext w:val="0"/>
        <w:keepLines w:val="0"/>
        <w:pageBreakBefore w:val="0"/>
        <w:widowControl w:val="0"/>
        <w:kinsoku/>
        <w:wordWrap/>
        <w:overflowPunct/>
        <w:topLinePunct w:val="0"/>
        <w:autoSpaceDE/>
        <w:autoSpaceDN/>
        <w:bidi w:val="0"/>
        <w:adjustRightInd w:val="0"/>
        <w:snapToGrid/>
        <w:spacing w:line="580" w:lineRule="exact"/>
        <w:ind w:firstLine="200"/>
        <w:textAlignment w:val="auto"/>
        <w:rPr>
          <w:rFonts w:hint="eastAsia" w:ascii="Times New Roman" w:hAnsi="Times New Roman" w:eastAsia="仿宋_GB2312" w:cs="Times New Roman"/>
          <w:color w:val="auto"/>
          <w:spacing w:val="0"/>
          <w:sz w:val="32"/>
          <w:szCs w:val="32"/>
          <w:lang w:val="en-US" w:eastAsia="zh-CN" w:bidi="zh-CN"/>
        </w:rPr>
      </w:pPr>
      <w:r>
        <w:rPr>
          <w:rFonts w:hint="eastAsia" w:ascii="仿宋_GB2312" w:hAnsi="仿宋" w:eastAsia="仿宋_GB2312"/>
          <w:kern w:val="32"/>
          <w:sz w:val="32"/>
          <w:szCs w:val="32"/>
        </w:rPr>
        <w:t xml:space="preserve">   </w:t>
      </w:r>
      <w:r>
        <w:rPr>
          <w:rFonts w:hint="eastAsia" w:ascii="楷体_GB2312" w:hAnsi="楷体_GB2312" w:eastAsia="楷体_GB2312" w:cs="楷体_GB2312"/>
          <w:color w:val="auto"/>
          <w:kern w:val="32"/>
          <w:sz w:val="32"/>
          <w:szCs w:val="32"/>
          <w:lang w:val="en-US" w:eastAsia="zh-CN" w:bidi="ar"/>
        </w:rPr>
        <w:t>第十三条</w:t>
      </w:r>
      <w:r>
        <w:rPr>
          <w:rFonts w:hint="eastAsia" w:ascii="仿宋_GB2312" w:hAnsi="仿宋" w:eastAsia="仿宋_GB2312"/>
          <w:kern w:val="32"/>
          <w:sz w:val="32"/>
          <w:szCs w:val="32"/>
        </w:rPr>
        <w:t xml:space="preserve"> </w:t>
      </w:r>
      <w:r>
        <w:rPr>
          <w:rFonts w:hint="eastAsia" w:ascii="仿宋_GB2312" w:hAnsi="仿宋" w:eastAsia="仿宋_GB2312"/>
          <w:kern w:val="32"/>
          <w:sz w:val="32"/>
          <w:szCs w:val="32"/>
          <w:lang w:val="en-US" w:eastAsia="zh-CN"/>
        </w:rPr>
        <w:t xml:space="preserve"> </w:t>
      </w:r>
      <w:r>
        <w:rPr>
          <w:rFonts w:hint="eastAsia" w:ascii="Times New Roman" w:hAnsi="Times New Roman" w:eastAsia="仿宋_GB2312" w:cs="Times New Roman"/>
          <w:color w:val="auto"/>
          <w:spacing w:val="0"/>
          <w:sz w:val="32"/>
          <w:szCs w:val="32"/>
          <w:lang w:val="en-US" w:eastAsia="zh-CN" w:bidi="zh-CN"/>
        </w:rPr>
        <w:t>殡葬用品实行明码标价、方便群众的原则，由各团场社会事务办公室监管。</w:t>
      </w:r>
    </w:p>
    <w:p>
      <w:pPr>
        <w:keepNext w:val="0"/>
        <w:keepLines w:val="0"/>
        <w:pageBreakBefore w:val="0"/>
        <w:widowControl w:val="0"/>
        <w:kinsoku/>
        <w:wordWrap/>
        <w:overflowPunct/>
        <w:topLinePunct w:val="0"/>
        <w:autoSpaceDE/>
        <w:autoSpaceDN/>
        <w:bidi w:val="0"/>
        <w:adjustRightInd w:val="0"/>
        <w:snapToGrid/>
        <w:spacing w:line="580" w:lineRule="exact"/>
        <w:ind w:firstLine="200"/>
        <w:textAlignment w:val="auto"/>
        <w:rPr>
          <w:rFonts w:hint="eastAsia" w:ascii="Times New Roman" w:hAnsi="Times New Roman" w:eastAsia="仿宋_GB2312" w:cs="Times New Roman"/>
          <w:color w:val="auto"/>
          <w:spacing w:val="0"/>
          <w:sz w:val="32"/>
          <w:szCs w:val="32"/>
          <w:lang w:val="en-US" w:eastAsia="zh-CN" w:bidi="zh-CN"/>
        </w:rPr>
      </w:pPr>
      <w:r>
        <w:rPr>
          <w:rFonts w:hint="eastAsia" w:ascii="仿宋_GB2312" w:hAnsi="仿宋" w:eastAsia="仿宋_GB2312"/>
          <w:kern w:val="32"/>
          <w:sz w:val="32"/>
          <w:szCs w:val="32"/>
          <w:lang w:val="en-US" w:eastAsia="zh-CN"/>
        </w:rPr>
        <w:t xml:space="preserve"> </w:t>
      </w:r>
      <w:r>
        <w:rPr>
          <w:rFonts w:hint="eastAsia" w:ascii="仿宋_GB2312" w:hAnsi="仿宋" w:eastAsia="仿宋_GB2312"/>
          <w:color w:val="auto"/>
          <w:kern w:val="32"/>
          <w:sz w:val="32"/>
          <w:szCs w:val="32"/>
          <w:highlight w:val="none"/>
          <w:lang w:val="en-US" w:eastAsia="zh-CN"/>
        </w:rPr>
        <w:t xml:space="preserve">  </w:t>
      </w:r>
      <w:r>
        <w:rPr>
          <w:rFonts w:hint="eastAsia" w:ascii="楷体_GB2312" w:hAnsi="楷体_GB2312" w:eastAsia="楷体_GB2312" w:cs="楷体_GB2312"/>
          <w:color w:val="auto"/>
          <w:kern w:val="32"/>
          <w:sz w:val="32"/>
          <w:szCs w:val="32"/>
          <w:lang w:val="en-US" w:eastAsia="zh-CN" w:bidi="ar"/>
        </w:rPr>
        <w:t>第十四条</w:t>
      </w:r>
      <w:r>
        <w:rPr>
          <w:rFonts w:hint="eastAsia" w:ascii="仿宋_GB2312" w:hAnsi="仿宋" w:eastAsia="仿宋_GB2312"/>
          <w:color w:val="auto"/>
          <w:kern w:val="32"/>
          <w:sz w:val="32"/>
          <w:szCs w:val="32"/>
          <w:highlight w:val="none"/>
          <w:lang w:val="en-US" w:eastAsia="zh-CN"/>
        </w:rPr>
        <w:t xml:space="preserve">  </w:t>
      </w:r>
      <w:r>
        <w:rPr>
          <w:rFonts w:hint="eastAsia" w:ascii="Times New Roman" w:hAnsi="Times New Roman" w:eastAsia="仿宋_GB2312" w:cs="Times New Roman"/>
          <w:color w:val="auto"/>
          <w:spacing w:val="0"/>
          <w:sz w:val="32"/>
          <w:szCs w:val="32"/>
          <w:lang w:val="en-US" w:eastAsia="zh-CN" w:bidi="zh-CN"/>
        </w:rPr>
        <w:t>享受丧葬待遇，实行火化的公民死亡后，社保所应当凭第三师图木舒克市殡仪馆出具的火化证明，按有关规定发放丧葬费。</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仿宋_GB2312" w:cs="Times New Roman"/>
          <w:color w:val="auto"/>
          <w:spacing w:val="0"/>
          <w:sz w:val="32"/>
          <w:szCs w:val="32"/>
          <w:lang w:val="en-US" w:eastAsia="zh-CN" w:bidi="zh-CN"/>
        </w:rPr>
      </w:pPr>
      <w:r>
        <w:rPr>
          <w:rFonts w:hint="eastAsia" w:ascii="楷体_GB2312" w:hAnsi="楷体_GB2312" w:eastAsia="楷体_GB2312" w:cs="楷体_GB2312"/>
          <w:color w:val="auto"/>
          <w:kern w:val="32"/>
          <w:sz w:val="32"/>
          <w:szCs w:val="32"/>
          <w:lang w:val="en-US" w:eastAsia="zh-CN" w:bidi="ar"/>
        </w:rPr>
        <w:t>第十五条</w:t>
      </w:r>
      <w:r>
        <w:rPr>
          <w:rFonts w:hint="eastAsia" w:ascii="仿宋_GB2312" w:hAnsi="仿宋" w:eastAsia="仿宋_GB2312"/>
          <w:color w:val="auto"/>
          <w:kern w:val="32"/>
          <w:sz w:val="32"/>
          <w:szCs w:val="32"/>
          <w:highlight w:val="none"/>
        </w:rPr>
        <w:t xml:space="preserve"> </w:t>
      </w:r>
      <w:r>
        <w:rPr>
          <w:rFonts w:hint="eastAsia" w:ascii="仿宋_GB2312" w:hAnsi="仿宋" w:eastAsia="仿宋_GB2312"/>
          <w:color w:val="auto"/>
          <w:kern w:val="32"/>
          <w:sz w:val="32"/>
          <w:szCs w:val="32"/>
          <w:highlight w:val="none"/>
          <w:lang w:val="en-US" w:eastAsia="zh-CN"/>
        </w:rPr>
        <w:t xml:space="preserve"> </w:t>
      </w:r>
      <w:r>
        <w:rPr>
          <w:rFonts w:hint="eastAsia" w:ascii="Times New Roman" w:hAnsi="Times New Roman" w:eastAsia="仿宋_GB2312" w:cs="Times New Roman"/>
          <w:color w:val="auto"/>
          <w:spacing w:val="0"/>
          <w:sz w:val="32"/>
          <w:szCs w:val="32"/>
          <w:lang w:val="en-US" w:eastAsia="zh-CN" w:bidi="zh-CN"/>
        </w:rPr>
        <w:t>师市所属殡仪服务站须执行《第三师图木舒克市特殊困难群众殡葬救助办法》，对符合条件的困难群众提供免费殡葬基本服务，确保满足基本殡仪服务需求，所产生的费用由所在单位申报，按救助政策给予解决，总费用不超过</w:t>
      </w:r>
      <w:r>
        <w:rPr>
          <w:rFonts w:hint="default" w:ascii="Times New Roman" w:hAnsi="Times New Roman" w:eastAsia="仿宋_GB2312" w:cs="Times New Roman"/>
          <w:color w:val="auto"/>
          <w:spacing w:val="0"/>
          <w:sz w:val="32"/>
          <w:szCs w:val="32"/>
          <w:lang w:val="en-US" w:eastAsia="zh-CN" w:bidi="zh-CN"/>
        </w:rPr>
        <w:t>2000</w:t>
      </w:r>
      <w:r>
        <w:rPr>
          <w:rFonts w:hint="eastAsia" w:ascii="Times New Roman" w:hAnsi="Times New Roman" w:eastAsia="仿宋_GB2312" w:cs="Times New Roman"/>
          <w:color w:val="auto"/>
          <w:spacing w:val="0"/>
          <w:sz w:val="32"/>
          <w:szCs w:val="32"/>
          <w:lang w:val="en-US" w:eastAsia="zh-CN" w:bidi="zh-CN"/>
        </w:rPr>
        <w:t>元。（</w:t>
      </w:r>
      <w:r>
        <w:rPr>
          <w:rFonts w:hint="default" w:ascii="Times New Roman" w:hAnsi="Times New Roman" w:eastAsia="仿宋_GB2312" w:cs="Times New Roman"/>
          <w:color w:val="auto"/>
          <w:spacing w:val="0"/>
          <w:sz w:val="32"/>
          <w:szCs w:val="32"/>
          <w:lang w:val="en-US" w:eastAsia="zh-CN" w:bidi="zh-CN"/>
        </w:rPr>
        <w:t>尸体接运费不超过300元、火化不超过120元、骨灰盒不超过300元、骨灰寄存10年不超过300元</w:t>
      </w:r>
      <w:r>
        <w:rPr>
          <w:rFonts w:hint="eastAsia" w:ascii="Times New Roman" w:hAnsi="Times New Roman" w:eastAsia="仿宋_GB2312" w:cs="Times New Roman"/>
          <w:color w:val="auto"/>
          <w:spacing w:val="0"/>
          <w:sz w:val="32"/>
          <w:szCs w:val="32"/>
          <w:lang w:val="en-US" w:eastAsia="zh-CN" w:bidi="zh-CN"/>
        </w:rPr>
        <w:t>）</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eastAsia" w:ascii="仿宋_GB2312" w:hAnsi="仿宋" w:eastAsia="仿宋_GB2312"/>
          <w:kern w:val="32"/>
          <w:sz w:val="32"/>
          <w:szCs w:val="32"/>
        </w:rPr>
      </w:pPr>
      <w:r>
        <w:rPr>
          <w:rFonts w:hint="eastAsia" w:ascii="楷体_GB2312" w:hAnsi="楷体_GB2312" w:eastAsia="楷体_GB2312" w:cs="楷体_GB2312"/>
          <w:color w:val="auto"/>
          <w:kern w:val="32"/>
          <w:sz w:val="32"/>
          <w:szCs w:val="32"/>
          <w:lang w:val="en-US" w:eastAsia="zh-CN" w:bidi="ar"/>
        </w:rPr>
        <w:t>第十六条</w:t>
      </w:r>
      <w:r>
        <w:rPr>
          <w:rFonts w:hint="eastAsia" w:ascii="仿宋_GB2312" w:hAnsi="仿宋" w:eastAsia="仿宋_GB2312"/>
          <w:kern w:val="32"/>
          <w:sz w:val="32"/>
          <w:szCs w:val="32"/>
        </w:rPr>
        <w:t xml:space="preserve"> </w:t>
      </w:r>
      <w:r>
        <w:rPr>
          <w:rFonts w:hint="eastAsia" w:ascii="仿宋_GB2312" w:hAnsi="仿宋" w:eastAsia="仿宋_GB2312"/>
          <w:kern w:val="32"/>
          <w:sz w:val="32"/>
          <w:szCs w:val="32"/>
          <w:lang w:val="en-US" w:eastAsia="zh-CN"/>
        </w:rPr>
        <w:t xml:space="preserve"> </w:t>
      </w:r>
      <w:r>
        <w:rPr>
          <w:rFonts w:hint="eastAsia" w:ascii="仿宋_GB2312" w:hAnsi="仿宋" w:eastAsia="仿宋_GB2312"/>
          <w:kern w:val="32"/>
          <w:sz w:val="32"/>
          <w:szCs w:val="32"/>
        </w:rPr>
        <w:t>殡</w:t>
      </w:r>
      <w:r>
        <w:rPr>
          <w:rFonts w:hint="eastAsia" w:ascii="Times New Roman" w:hAnsi="Times New Roman" w:eastAsia="仿宋_GB2312" w:cs="Times New Roman"/>
          <w:color w:val="auto"/>
          <w:spacing w:val="0"/>
          <w:sz w:val="32"/>
          <w:szCs w:val="32"/>
          <w:lang w:val="en-US" w:eastAsia="zh-CN" w:bidi="zh-CN"/>
        </w:rPr>
        <w:t>仪服务站应积极主动向丧属宣传殡葬法规政策，禁止制造、销售封建迷信丧葬用品。</w:t>
      </w:r>
      <w:r>
        <w:rPr>
          <w:rFonts w:hint="eastAsia" w:ascii="Times New Roman" w:hAnsi="Times New Roman" w:eastAsia="仿宋_GB2312" w:cs="Times New Roman"/>
          <w:color w:val="auto"/>
          <w:spacing w:val="0"/>
          <w:sz w:val="32"/>
          <w:szCs w:val="32"/>
          <w:lang w:val="en-US" w:eastAsia="zh-CN" w:bidi="zh-CN"/>
        </w:rPr>
        <w:br w:type="textWrapping"/>
      </w:r>
      <w:r>
        <w:rPr>
          <w:rFonts w:hint="eastAsia" w:ascii="仿宋_GB2312" w:hAnsi="仿宋" w:eastAsia="仿宋_GB2312"/>
          <w:kern w:val="32"/>
          <w:sz w:val="32"/>
          <w:szCs w:val="32"/>
        </w:rPr>
        <w:t xml:space="preserve">  </w:t>
      </w:r>
      <w:r>
        <w:rPr>
          <w:rFonts w:hint="eastAsia" w:ascii="楷体_GB2312" w:hAnsi="楷体_GB2312" w:eastAsia="楷体_GB2312" w:cs="楷体_GB2312"/>
          <w:color w:val="auto"/>
          <w:kern w:val="32"/>
          <w:sz w:val="32"/>
          <w:szCs w:val="32"/>
          <w:lang w:val="en-US" w:eastAsia="zh-CN" w:bidi="ar"/>
        </w:rPr>
        <w:t xml:space="preserve">  第十七条  </w:t>
      </w:r>
      <w:r>
        <w:rPr>
          <w:rFonts w:hint="eastAsia" w:ascii="Times New Roman" w:hAnsi="Times New Roman" w:eastAsia="仿宋_GB2312" w:cs="Times New Roman"/>
          <w:color w:val="auto"/>
          <w:spacing w:val="0"/>
          <w:sz w:val="32"/>
          <w:szCs w:val="32"/>
          <w:lang w:val="en-US" w:eastAsia="zh-CN" w:bidi="zh-CN"/>
        </w:rPr>
        <w:t>殡仪服务站应高度重视安全生产工作，建立处置突发性事件的应急预案，防止和妥善处置各种安全生产隐患。</w:t>
      </w:r>
      <w:r>
        <w:rPr>
          <w:rFonts w:hint="eastAsia" w:ascii="Times New Roman" w:hAnsi="Times New Roman" w:eastAsia="仿宋_GB2312" w:cs="Times New Roman"/>
          <w:color w:val="auto"/>
          <w:spacing w:val="0"/>
          <w:sz w:val="32"/>
          <w:szCs w:val="32"/>
          <w:lang w:val="en-US" w:eastAsia="zh-CN" w:bidi="zh-CN"/>
        </w:rPr>
        <w:br w:type="textWrapping"/>
      </w:r>
      <w:r>
        <w:rPr>
          <w:rFonts w:hint="eastAsia" w:ascii="Times New Roman" w:hAnsi="Times New Roman" w:eastAsia="仿宋_GB2312" w:cs="Times New Roman"/>
          <w:color w:val="auto"/>
          <w:spacing w:val="0"/>
          <w:sz w:val="32"/>
          <w:szCs w:val="32"/>
          <w:lang w:val="en-US" w:eastAsia="zh-CN" w:bidi="zh-CN"/>
        </w:rPr>
        <w:t xml:space="preserve">    </w:t>
      </w:r>
      <w:r>
        <w:rPr>
          <w:rFonts w:hint="eastAsia" w:ascii="楷体_GB2312" w:hAnsi="楷体_GB2312" w:eastAsia="楷体_GB2312" w:cs="楷体_GB2312"/>
          <w:color w:val="auto"/>
          <w:kern w:val="32"/>
          <w:sz w:val="32"/>
          <w:szCs w:val="32"/>
          <w:lang w:val="en-US" w:eastAsia="zh-CN" w:bidi="ar"/>
        </w:rPr>
        <w:t>第十八条</w:t>
      </w:r>
      <w:r>
        <w:rPr>
          <w:rFonts w:hint="eastAsia" w:ascii="Times New Roman" w:hAnsi="Times New Roman" w:eastAsia="仿宋_GB2312" w:cs="Times New Roman"/>
          <w:color w:val="auto"/>
          <w:spacing w:val="0"/>
          <w:sz w:val="32"/>
          <w:szCs w:val="32"/>
          <w:lang w:val="en-US" w:eastAsia="zh-CN" w:bidi="zh-CN"/>
        </w:rPr>
        <w:t xml:space="preserve">  从事殡仪活动不得妨碍公共秩序、危害公共安全，不得侵害他人的合法权益，不得从事封建迷信活动。 </w:t>
      </w:r>
      <w:r>
        <w:rPr>
          <w:rFonts w:hint="eastAsia" w:eastAsia="仿宋_GB2312"/>
          <w:kern w:val="32"/>
          <w:sz w:val="32"/>
          <w:szCs w:val="32"/>
        </w:rPr>
        <w:t>  </w:t>
      </w:r>
      <w:r>
        <w:rPr>
          <w:rFonts w:hint="eastAsia" w:ascii="仿宋_GB2312" w:hAnsi="仿宋" w:eastAsia="仿宋_GB2312"/>
          <w:kern w:val="32"/>
          <w:sz w:val="32"/>
          <w:szCs w:val="32"/>
        </w:rPr>
        <w:t xml:space="preserve"> </w:t>
      </w:r>
    </w:p>
    <w:p>
      <w:pPr>
        <w:keepNext w:val="0"/>
        <w:keepLines w:val="0"/>
        <w:pageBreakBefore w:val="0"/>
        <w:widowControl w:val="0"/>
        <w:kinsoku/>
        <w:wordWrap/>
        <w:overflowPunct/>
        <w:topLinePunct w:val="0"/>
        <w:autoSpaceDE/>
        <w:autoSpaceDN/>
        <w:bidi w:val="0"/>
        <w:adjustRightInd w:val="0"/>
        <w:snapToGrid/>
        <w:spacing w:afterAutospacing="0" w:line="580" w:lineRule="exact"/>
        <w:ind w:firstLine="640" w:firstLineChars="200"/>
        <w:textAlignment w:val="auto"/>
        <w:rPr>
          <w:rFonts w:hint="eastAsia" w:ascii="Times New Roman" w:hAnsi="Times New Roman" w:eastAsia="仿宋_GB2312" w:cs="Times New Roman"/>
          <w:color w:val="auto"/>
          <w:spacing w:val="0"/>
          <w:sz w:val="32"/>
          <w:szCs w:val="32"/>
          <w:lang w:val="en-US" w:eastAsia="zh-CN" w:bidi="zh-CN"/>
        </w:rPr>
      </w:pPr>
      <w:r>
        <w:rPr>
          <w:rFonts w:hint="eastAsia" w:ascii="楷体_GB2312" w:hAnsi="楷体_GB2312" w:eastAsia="楷体_GB2312" w:cs="楷体_GB2312"/>
          <w:color w:val="auto"/>
          <w:kern w:val="32"/>
          <w:sz w:val="32"/>
          <w:szCs w:val="32"/>
          <w:lang w:val="en-US" w:eastAsia="zh-CN" w:bidi="ar"/>
        </w:rPr>
        <w:t>第十九条</w:t>
      </w:r>
      <w:r>
        <w:rPr>
          <w:rFonts w:hint="eastAsia" w:ascii="仿宋_GB2312" w:hAnsi="仿宋" w:eastAsia="仿宋_GB2312"/>
          <w:kern w:val="32"/>
          <w:sz w:val="32"/>
          <w:szCs w:val="32"/>
          <w:lang w:val="en-US" w:eastAsia="zh-CN"/>
        </w:rPr>
        <w:t xml:space="preserve">  </w:t>
      </w:r>
      <w:r>
        <w:rPr>
          <w:rFonts w:hint="eastAsia" w:ascii="Times New Roman" w:hAnsi="Times New Roman" w:eastAsia="仿宋_GB2312" w:cs="Times New Roman"/>
          <w:color w:val="auto"/>
          <w:spacing w:val="0"/>
          <w:sz w:val="32"/>
          <w:szCs w:val="32"/>
          <w:lang w:val="en-US" w:eastAsia="zh-CN" w:bidi="zh-CN"/>
        </w:rPr>
        <w:t>殡仪服务站尸体接运车必须符合国家规定的安全技术标准和公共卫生要求，接运遗体时，须对遗体进行必要的技术处理，防止污染。</w:t>
      </w:r>
    </w:p>
    <w:p>
      <w:pPr>
        <w:keepNext w:val="0"/>
        <w:keepLines w:val="0"/>
        <w:pageBreakBefore w:val="0"/>
        <w:widowControl w:val="0"/>
        <w:kinsoku/>
        <w:wordWrap/>
        <w:overflowPunct/>
        <w:topLinePunct w:val="0"/>
        <w:autoSpaceDE/>
        <w:autoSpaceDN/>
        <w:bidi w:val="0"/>
        <w:adjustRightInd w:val="0"/>
        <w:snapToGrid/>
        <w:spacing w:before="243" w:beforeLines="77" w:beforeAutospacing="0" w:after="241" w:afterLines="77" w:afterAutospacing="0" w:line="580" w:lineRule="exact"/>
        <w:jc w:val="center"/>
        <w:textAlignment w:val="auto"/>
        <w:rPr>
          <w:rFonts w:hint="eastAsia" w:ascii="黑体" w:hAnsi="黑体" w:eastAsia="黑体" w:cs="黑体"/>
          <w:b w:val="0"/>
          <w:bCs w:val="0"/>
          <w:kern w:val="32"/>
          <w:sz w:val="32"/>
          <w:szCs w:val="32"/>
          <w:lang w:eastAsia="zh-CN"/>
        </w:rPr>
      </w:pPr>
      <w:r>
        <w:rPr>
          <w:rFonts w:hint="eastAsia" w:ascii="黑体" w:hAnsi="黑体" w:eastAsia="黑体" w:cs="黑体"/>
          <w:b w:val="0"/>
          <w:bCs w:val="0"/>
          <w:kern w:val="32"/>
          <w:sz w:val="32"/>
          <w:szCs w:val="32"/>
          <w:lang w:eastAsia="zh-CN"/>
        </w:rPr>
        <w:t>第</w:t>
      </w:r>
      <w:r>
        <w:rPr>
          <w:rFonts w:hint="eastAsia" w:ascii="黑体" w:hAnsi="黑体" w:eastAsia="黑体" w:cs="黑体"/>
          <w:b w:val="0"/>
          <w:bCs w:val="0"/>
          <w:kern w:val="32"/>
          <w:sz w:val="32"/>
          <w:szCs w:val="32"/>
          <w:lang w:val="en-US" w:eastAsia="zh-CN"/>
        </w:rPr>
        <w:t>三</w:t>
      </w:r>
      <w:r>
        <w:rPr>
          <w:rFonts w:hint="eastAsia" w:ascii="黑体" w:hAnsi="黑体" w:eastAsia="黑体" w:cs="黑体"/>
          <w:b w:val="0"/>
          <w:bCs w:val="0"/>
          <w:kern w:val="32"/>
          <w:sz w:val="32"/>
          <w:szCs w:val="32"/>
          <w:lang w:eastAsia="zh-CN"/>
        </w:rPr>
        <w:t>章</w:t>
      </w:r>
      <w:r>
        <w:rPr>
          <w:rFonts w:hint="eastAsia" w:ascii="黑体" w:hAnsi="黑体" w:eastAsia="黑体" w:cs="黑体"/>
          <w:b w:val="0"/>
          <w:bCs w:val="0"/>
          <w:kern w:val="32"/>
          <w:sz w:val="32"/>
          <w:szCs w:val="32"/>
          <w:lang w:val="en-US" w:eastAsia="zh-CN"/>
        </w:rPr>
        <w:t xml:space="preserve"> </w:t>
      </w:r>
      <w:r>
        <w:rPr>
          <w:rFonts w:hint="eastAsia" w:ascii="黑体" w:hAnsi="黑体" w:eastAsia="黑体" w:cs="黑体"/>
          <w:b w:val="0"/>
          <w:bCs w:val="0"/>
          <w:kern w:val="32"/>
          <w:sz w:val="32"/>
          <w:szCs w:val="32"/>
          <w:lang w:eastAsia="zh-CN"/>
        </w:rPr>
        <w:t>法律责任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right="0" w:firstLine="640" w:firstLineChars="200"/>
        <w:jc w:val="both"/>
        <w:textAlignment w:val="auto"/>
        <w:rPr>
          <w:rFonts w:hint="eastAsia" w:ascii="Times New Roman" w:hAnsi="Times New Roman" w:eastAsia="仿宋_GB2312" w:cs="Times New Roman"/>
          <w:color w:val="auto"/>
          <w:spacing w:val="0"/>
          <w:kern w:val="0"/>
          <w:sz w:val="32"/>
          <w:szCs w:val="32"/>
          <w:lang w:val="en-US" w:eastAsia="zh-CN" w:bidi="zh-CN"/>
        </w:rPr>
      </w:pPr>
      <w:r>
        <w:rPr>
          <w:rFonts w:hint="eastAsia" w:ascii="楷体_GB2312" w:hAnsi="楷体_GB2312" w:eastAsia="楷体_GB2312" w:cs="楷体_GB2312"/>
          <w:color w:val="auto"/>
          <w:kern w:val="32"/>
          <w:sz w:val="32"/>
          <w:szCs w:val="32"/>
          <w:lang w:val="en-US" w:eastAsia="zh-CN" w:bidi="ar"/>
        </w:rPr>
        <w:t>第二十条</w:t>
      </w:r>
      <w:r>
        <w:rPr>
          <w:rFonts w:hint="eastAsia" w:ascii="仿宋_GB2312" w:hAnsi="仿宋_GB2312" w:eastAsia="仿宋_GB2312" w:cs="仿宋_GB2312"/>
          <w:color w:val="auto"/>
          <w:kern w:val="32"/>
          <w:sz w:val="32"/>
          <w:szCs w:val="32"/>
        </w:rPr>
        <w:t xml:space="preserve"> </w:t>
      </w:r>
      <w:r>
        <w:rPr>
          <w:rFonts w:hint="eastAsia" w:ascii="仿宋_GB2312" w:hAnsi="仿宋_GB2312" w:eastAsia="仿宋_GB2312" w:cs="仿宋_GB2312"/>
          <w:color w:val="auto"/>
          <w:kern w:val="32"/>
          <w:sz w:val="32"/>
          <w:szCs w:val="32"/>
          <w:lang w:val="en-US" w:eastAsia="zh-CN"/>
        </w:rPr>
        <w:t xml:space="preserve"> </w:t>
      </w:r>
      <w:r>
        <w:rPr>
          <w:rFonts w:hint="eastAsia" w:ascii="Times New Roman" w:hAnsi="Times New Roman" w:eastAsia="仿宋_GB2312" w:cs="Times New Roman"/>
          <w:color w:val="auto"/>
          <w:spacing w:val="0"/>
          <w:kern w:val="0"/>
          <w:sz w:val="32"/>
          <w:szCs w:val="32"/>
          <w:lang w:val="en-US" w:eastAsia="zh-CN" w:bidi="zh-CN"/>
        </w:rPr>
        <w:t>未经批准，擅自兴建殡葬设施的，由民政部门会同建设、土地行政管理部门予以取缔，责令恢复原状，没收违法所得，可以并处违法所得</w:t>
      </w:r>
      <w:r>
        <w:rPr>
          <w:rFonts w:hint="default" w:ascii="Times New Roman" w:hAnsi="Times New Roman" w:eastAsia="仿宋_GB2312" w:cs="Times New Roman"/>
          <w:color w:val="auto"/>
          <w:spacing w:val="0"/>
          <w:kern w:val="0"/>
          <w:sz w:val="32"/>
          <w:szCs w:val="32"/>
          <w:lang w:val="en-US" w:eastAsia="zh-CN" w:bidi="zh-CN"/>
        </w:rPr>
        <w:t>1倍以上3</w:t>
      </w:r>
      <w:r>
        <w:rPr>
          <w:rFonts w:hint="eastAsia" w:ascii="Times New Roman" w:hAnsi="Times New Roman" w:eastAsia="仿宋_GB2312" w:cs="Times New Roman"/>
          <w:color w:val="auto"/>
          <w:spacing w:val="0"/>
          <w:kern w:val="0"/>
          <w:sz w:val="32"/>
          <w:szCs w:val="32"/>
          <w:lang w:val="en-US" w:eastAsia="zh-CN" w:bidi="zh-CN"/>
        </w:rPr>
        <w:t>倍以下的罚款。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right="0" w:firstLine="640" w:firstLineChars="200"/>
        <w:jc w:val="both"/>
        <w:textAlignment w:val="auto"/>
        <w:rPr>
          <w:rFonts w:hint="eastAsia" w:ascii="Times New Roman" w:hAnsi="Times New Roman" w:eastAsia="仿宋_GB2312" w:cs="Times New Roman"/>
          <w:color w:val="auto"/>
          <w:spacing w:val="0"/>
          <w:kern w:val="0"/>
          <w:sz w:val="32"/>
          <w:szCs w:val="32"/>
          <w:lang w:val="en-US" w:eastAsia="zh-CN" w:bidi="zh-CN"/>
        </w:rPr>
      </w:pPr>
      <w:r>
        <w:rPr>
          <w:rFonts w:hint="eastAsia" w:ascii="楷体_GB2312" w:hAnsi="楷体_GB2312" w:eastAsia="楷体_GB2312" w:cs="楷体_GB2312"/>
          <w:color w:val="auto"/>
          <w:kern w:val="32"/>
          <w:sz w:val="32"/>
          <w:szCs w:val="32"/>
          <w:lang w:val="en-US" w:eastAsia="zh-CN" w:bidi="ar"/>
        </w:rPr>
        <w:t>第二十一条</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Times New Roman" w:hAnsi="Times New Roman" w:eastAsia="仿宋_GB2312" w:cs="Times New Roman"/>
          <w:color w:val="auto"/>
          <w:spacing w:val="0"/>
          <w:kern w:val="0"/>
          <w:sz w:val="32"/>
          <w:szCs w:val="32"/>
          <w:lang w:val="en-US" w:eastAsia="zh-CN" w:bidi="zh-CN"/>
        </w:rPr>
        <w:t>办理丧事活动妨害公共秩序、危害公共安全、侵害他人合法权益的，由民政部门予以制止；构成违反治安管理行为的，由公安机关依法给予治安管理处罚；构成犯罪的，依法追究刑事责任。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color w:val="auto"/>
          <w:spacing w:val="0"/>
          <w:kern w:val="0"/>
          <w:sz w:val="32"/>
          <w:szCs w:val="32"/>
          <w:lang w:val="en-US" w:eastAsia="zh-CN" w:bidi="zh-CN"/>
        </w:rPr>
      </w:pPr>
      <w:r>
        <w:rPr>
          <w:rFonts w:hint="eastAsia" w:ascii="楷体_GB2312" w:hAnsi="楷体_GB2312" w:eastAsia="楷体_GB2312" w:cs="楷体_GB2312"/>
          <w:color w:val="auto"/>
          <w:kern w:val="32"/>
          <w:sz w:val="32"/>
          <w:szCs w:val="32"/>
          <w:lang w:val="en-US" w:eastAsia="zh-CN" w:bidi="ar"/>
        </w:rPr>
        <w:t>第二十二条</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Times New Roman" w:hAnsi="Times New Roman" w:eastAsia="仿宋_GB2312" w:cs="Times New Roman"/>
          <w:color w:val="auto"/>
          <w:spacing w:val="0"/>
          <w:kern w:val="0"/>
          <w:sz w:val="32"/>
          <w:szCs w:val="32"/>
          <w:lang w:val="en-US" w:eastAsia="zh-CN" w:bidi="zh-CN"/>
        </w:rPr>
        <w:t>制造、销售封建迷信殡葬用品的，由民政部门会同市场监督管理部门予以没收，可以并处制造、销售</w:t>
      </w:r>
      <w:r>
        <w:rPr>
          <w:rFonts w:hint="default" w:ascii="Times New Roman" w:hAnsi="Times New Roman" w:eastAsia="仿宋_GB2312" w:cs="Times New Roman"/>
          <w:color w:val="auto"/>
          <w:spacing w:val="0"/>
          <w:kern w:val="0"/>
          <w:sz w:val="32"/>
          <w:szCs w:val="32"/>
          <w:lang w:val="en-US" w:eastAsia="zh-CN" w:bidi="zh-CN"/>
        </w:rPr>
        <w:t>金额1倍以上3倍以下的罚款。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right="0" w:firstLine="640" w:firstLineChars="200"/>
        <w:jc w:val="both"/>
        <w:textAlignment w:val="auto"/>
        <w:rPr>
          <w:rFonts w:hint="eastAsia" w:ascii="Times New Roman" w:hAnsi="Times New Roman" w:eastAsia="仿宋_GB2312" w:cs="Times New Roman"/>
          <w:color w:val="auto"/>
          <w:spacing w:val="0"/>
          <w:kern w:val="0"/>
          <w:sz w:val="32"/>
          <w:szCs w:val="32"/>
          <w:lang w:val="en-US" w:eastAsia="zh-CN" w:bidi="zh-CN"/>
        </w:rPr>
      </w:pPr>
      <w:r>
        <w:rPr>
          <w:rFonts w:hint="eastAsia" w:ascii="楷体_GB2312" w:hAnsi="楷体_GB2312" w:eastAsia="楷体_GB2312" w:cs="楷体_GB2312"/>
          <w:color w:val="auto"/>
          <w:kern w:val="32"/>
          <w:sz w:val="32"/>
          <w:szCs w:val="32"/>
          <w:lang w:val="en-US" w:eastAsia="zh-CN" w:bidi="ar"/>
        </w:rPr>
        <w:t>第二十三条</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殡</w:t>
      </w:r>
      <w:r>
        <w:rPr>
          <w:rFonts w:hint="eastAsia" w:ascii="Times New Roman" w:hAnsi="Times New Roman" w:eastAsia="仿宋_GB2312" w:cs="Times New Roman"/>
          <w:color w:val="auto"/>
          <w:spacing w:val="0"/>
          <w:kern w:val="0"/>
          <w:sz w:val="32"/>
          <w:szCs w:val="32"/>
          <w:lang w:val="en-US" w:eastAsia="zh-CN" w:bidi="zh-CN"/>
        </w:rPr>
        <w:t>仪服务人员利用工作之便索取财物的，由民政部门责令退赔；构成犯罪的，依法追究刑事责任。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kern w:val="32"/>
          <w:sz w:val="32"/>
          <w:szCs w:val="32"/>
          <w:lang w:val="en-US" w:eastAsia="zh-CN" w:bidi="ar"/>
        </w:rPr>
        <w:t>第二十四条</w:t>
      </w:r>
      <w:r>
        <w:rPr>
          <w:rStyle w:val="12"/>
          <w:rFonts w:hint="eastAsia" w:ascii="仿宋_GB2312" w:hAnsi="仿宋_GB2312" w:eastAsia="仿宋_GB2312" w:cs="仿宋_GB2312"/>
          <w:b w:val="0"/>
          <w:bCs/>
          <w:color w:val="auto"/>
          <w:sz w:val="32"/>
          <w:szCs w:val="32"/>
          <w:shd w:val="clear" w:color="auto" w:fill="FFFFFF"/>
          <w:lang w:val="en-US" w:eastAsia="zh-CN"/>
        </w:rPr>
        <w:t xml:space="preserve">  殡仪服务站收费不合理、私自抬高殡葬服务价格，由物价主管部门查实后责令退还超出的丧葬费用；如情节严重，团场可解除殡仪服务站承包合同。</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eastAsia" w:ascii="仿宋_GB2312" w:hAnsi="仿宋" w:eastAsia="仿宋_GB2312"/>
          <w:kern w:val="32"/>
          <w:sz w:val="32"/>
          <w:szCs w:val="32"/>
        </w:rPr>
      </w:pPr>
      <w:r>
        <w:rPr>
          <w:rFonts w:hint="eastAsia" w:ascii="楷体_GB2312" w:hAnsi="楷体_GB2312" w:eastAsia="楷体_GB2312" w:cs="楷体_GB2312"/>
          <w:color w:val="auto"/>
          <w:kern w:val="32"/>
          <w:sz w:val="32"/>
          <w:szCs w:val="32"/>
          <w:lang w:val="en-US" w:eastAsia="zh-CN" w:bidi="ar"/>
        </w:rPr>
        <w:t xml:space="preserve">第二十五条  </w:t>
      </w:r>
      <w:r>
        <w:rPr>
          <w:rFonts w:hint="eastAsia" w:ascii="仿宋_GB2312" w:hAnsi="仿宋" w:eastAsia="仿宋_GB2312"/>
          <w:kern w:val="32"/>
          <w:sz w:val="32"/>
          <w:szCs w:val="32"/>
        </w:rPr>
        <w:t>本</w:t>
      </w:r>
      <w:r>
        <w:rPr>
          <w:rFonts w:hint="eastAsia" w:ascii="仿宋_GB2312" w:hAnsi="仿宋" w:eastAsia="仿宋_GB2312"/>
          <w:kern w:val="32"/>
          <w:sz w:val="32"/>
          <w:szCs w:val="32"/>
          <w:lang w:val="en-US" w:eastAsia="zh-CN"/>
        </w:rPr>
        <w:t>指导</w:t>
      </w:r>
      <w:r>
        <w:rPr>
          <w:rFonts w:hint="eastAsia" w:ascii="仿宋_GB2312" w:hAnsi="仿宋" w:eastAsia="仿宋_GB2312"/>
          <w:kern w:val="32"/>
          <w:sz w:val="32"/>
          <w:szCs w:val="32"/>
        </w:rPr>
        <w:t>办法由</w:t>
      </w:r>
      <w:r>
        <w:rPr>
          <w:rFonts w:hint="eastAsia" w:ascii="仿宋_GB2312" w:hAnsi="仿宋" w:eastAsia="仿宋_GB2312"/>
          <w:kern w:val="32"/>
          <w:sz w:val="32"/>
          <w:szCs w:val="32"/>
          <w:lang w:val="en-US" w:eastAsia="zh-CN"/>
        </w:rPr>
        <w:t>第三师图木舒克市</w:t>
      </w:r>
      <w:r>
        <w:rPr>
          <w:rFonts w:hint="eastAsia" w:ascii="仿宋_GB2312" w:hAnsi="仿宋" w:eastAsia="仿宋_GB2312"/>
          <w:kern w:val="32"/>
          <w:sz w:val="32"/>
          <w:szCs w:val="32"/>
        </w:rPr>
        <w:t>民政局负责解释。</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default" w:ascii="仿宋_GB2312" w:hAnsi="仿宋" w:eastAsia="仿宋_GB2312"/>
          <w:kern w:val="32"/>
          <w:sz w:val="32"/>
          <w:szCs w:val="32"/>
          <w:lang w:val="en-US" w:eastAsia="zh-CN"/>
        </w:rPr>
      </w:pPr>
      <w:r>
        <w:rPr>
          <w:rFonts w:hint="eastAsia" w:ascii="楷体_GB2312" w:hAnsi="楷体_GB2312" w:eastAsia="楷体_GB2312" w:cs="楷体_GB2312"/>
          <w:color w:val="auto"/>
          <w:kern w:val="32"/>
          <w:sz w:val="32"/>
          <w:szCs w:val="32"/>
          <w:lang w:val="en-US" w:eastAsia="zh-CN" w:bidi="ar"/>
        </w:rPr>
        <w:t>第二十六条</w:t>
      </w:r>
      <w:r>
        <w:rPr>
          <w:rFonts w:hint="eastAsia" w:ascii="仿宋_GB2312" w:hAnsi="仿宋" w:eastAsia="仿宋_GB2312"/>
          <w:kern w:val="32"/>
          <w:sz w:val="32"/>
          <w:szCs w:val="32"/>
          <w:lang w:val="en-US" w:eastAsia="zh-CN"/>
        </w:rPr>
        <w:t xml:space="preserve">  本指导办法自公布之日起施行。</w:t>
      </w:r>
    </w:p>
    <w:p>
      <w:pPr>
        <w:keepNext w:val="0"/>
        <w:keepLines w:val="0"/>
        <w:pageBreakBefore w:val="0"/>
        <w:kinsoku/>
        <w:wordWrap/>
        <w:overflowPunct/>
        <w:topLinePunct w:val="0"/>
        <w:autoSpaceDE/>
        <w:autoSpaceDN/>
        <w:bidi w:val="0"/>
        <w:adjustRightInd w:val="0"/>
        <w:snapToGrid/>
        <w:spacing w:line="580" w:lineRule="exact"/>
        <w:textAlignment w:val="auto"/>
        <w:rPr>
          <w:rFonts w:hint="eastAsia" w:ascii="仿宋_GB2312" w:hAnsi="仿宋" w:eastAsia="仿宋_GB2312"/>
          <w:kern w:val="32"/>
          <w:sz w:val="32"/>
          <w:szCs w:val="32"/>
        </w:rPr>
      </w:pPr>
    </w:p>
    <w:sectPr>
      <w:footerReference r:id="rId3" w:type="default"/>
      <w:footerReference r:id="rId4" w:type="even"/>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3"/>
                            </w:rPr>
                          </w:pPr>
                          <w:r>
                            <w:rPr>
                              <w:sz w:val="28"/>
                              <w:szCs w:val="28"/>
                            </w:rPr>
                            <w:fldChar w:fldCharType="begin"/>
                          </w:r>
                          <w:r>
                            <w:rPr>
                              <w:rStyle w:val="13"/>
                              <w:sz w:val="28"/>
                              <w:szCs w:val="28"/>
                            </w:rPr>
                            <w:instrText xml:space="preserve">PAGE  </w:instrText>
                          </w:r>
                          <w:r>
                            <w:rPr>
                              <w:sz w:val="28"/>
                              <w:szCs w:val="28"/>
                            </w:rPr>
                            <w:fldChar w:fldCharType="separate"/>
                          </w:r>
                          <w:r>
                            <w:rPr>
                              <w:rStyle w:val="13"/>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Style w:val="13"/>
                      </w:rPr>
                    </w:pPr>
                    <w:r>
                      <w:rPr>
                        <w:sz w:val="28"/>
                        <w:szCs w:val="28"/>
                      </w:rPr>
                      <w:fldChar w:fldCharType="begin"/>
                    </w:r>
                    <w:r>
                      <w:rPr>
                        <w:rStyle w:val="13"/>
                        <w:sz w:val="28"/>
                        <w:szCs w:val="28"/>
                      </w:rPr>
                      <w:instrText xml:space="preserve">PAGE  </w:instrText>
                    </w:r>
                    <w:r>
                      <w:rPr>
                        <w:sz w:val="28"/>
                        <w:szCs w:val="28"/>
                      </w:rPr>
                      <w:fldChar w:fldCharType="separate"/>
                    </w:r>
                    <w:r>
                      <w:rPr>
                        <w:rStyle w:val="13"/>
                        <w:sz w:val="28"/>
                        <w:szCs w:val="28"/>
                      </w:rPr>
                      <w:t>- 1 -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NTZmZTBlNTk1MmI0MWJmMzJmMThhYzY1M2JhN2IifQ=="/>
  </w:docVars>
  <w:rsids>
    <w:rsidRoot w:val="009C7627"/>
    <w:rsid w:val="00034D03"/>
    <w:rsid w:val="00040FE5"/>
    <w:rsid w:val="00065B91"/>
    <w:rsid w:val="000847B9"/>
    <w:rsid w:val="00084AA6"/>
    <w:rsid w:val="000855FF"/>
    <w:rsid w:val="00090C22"/>
    <w:rsid w:val="000E776E"/>
    <w:rsid w:val="001563D8"/>
    <w:rsid w:val="00185D6E"/>
    <w:rsid w:val="001A78BA"/>
    <w:rsid w:val="001D3A8F"/>
    <w:rsid w:val="001E67EC"/>
    <w:rsid w:val="001F3F2D"/>
    <w:rsid w:val="00213265"/>
    <w:rsid w:val="002461BC"/>
    <w:rsid w:val="00291839"/>
    <w:rsid w:val="002B3476"/>
    <w:rsid w:val="002D333F"/>
    <w:rsid w:val="003100D7"/>
    <w:rsid w:val="00326D7B"/>
    <w:rsid w:val="00352936"/>
    <w:rsid w:val="00383B8D"/>
    <w:rsid w:val="00430C5A"/>
    <w:rsid w:val="004374D5"/>
    <w:rsid w:val="00446174"/>
    <w:rsid w:val="00456D3F"/>
    <w:rsid w:val="00457C4C"/>
    <w:rsid w:val="00457CD7"/>
    <w:rsid w:val="0049119A"/>
    <w:rsid w:val="004C73B6"/>
    <w:rsid w:val="004D0B0C"/>
    <w:rsid w:val="004F19E4"/>
    <w:rsid w:val="00503709"/>
    <w:rsid w:val="005126E0"/>
    <w:rsid w:val="0056151E"/>
    <w:rsid w:val="005671A5"/>
    <w:rsid w:val="005B0224"/>
    <w:rsid w:val="005C0944"/>
    <w:rsid w:val="005E75EF"/>
    <w:rsid w:val="005F0BDB"/>
    <w:rsid w:val="00612E82"/>
    <w:rsid w:val="00630E37"/>
    <w:rsid w:val="0063141E"/>
    <w:rsid w:val="006426FA"/>
    <w:rsid w:val="00643ADA"/>
    <w:rsid w:val="006B3E58"/>
    <w:rsid w:val="006C015B"/>
    <w:rsid w:val="006D2224"/>
    <w:rsid w:val="00711A7D"/>
    <w:rsid w:val="007127A8"/>
    <w:rsid w:val="00735F92"/>
    <w:rsid w:val="00751CBB"/>
    <w:rsid w:val="00754EA8"/>
    <w:rsid w:val="00760719"/>
    <w:rsid w:val="0079406C"/>
    <w:rsid w:val="007D1B04"/>
    <w:rsid w:val="007D3B21"/>
    <w:rsid w:val="007F6CA7"/>
    <w:rsid w:val="00800627"/>
    <w:rsid w:val="008034DB"/>
    <w:rsid w:val="00860553"/>
    <w:rsid w:val="00862CAD"/>
    <w:rsid w:val="00872FD1"/>
    <w:rsid w:val="00882592"/>
    <w:rsid w:val="008B6494"/>
    <w:rsid w:val="008C3ABA"/>
    <w:rsid w:val="008C7D8B"/>
    <w:rsid w:val="008E1EFB"/>
    <w:rsid w:val="008F3D65"/>
    <w:rsid w:val="0094387F"/>
    <w:rsid w:val="009723FE"/>
    <w:rsid w:val="009C7627"/>
    <w:rsid w:val="009E192C"/>
    <w:rsid w:val="00A05707"/>
    <w:rsid w:val="00A13D9E"/>
    <w:rsid w:val="00A20F52"/>
    <w:rsid w:val="00A3184F"/>
    <w:rsid w:val="00A400BD"/>
    <w:rsid w:val="00A52AB3"/>
    <w:rsid w:val="00A60023"/>
    <w:rsid w:val="00A639C9"/>
    <w:rsid w:val="00A64814"/>
    <w:rsid w:val="00A87A9D"/>
    <w:rsid w:val="00AA5596"/>
    <w:rsid w:val="00B32C31"/>
    <w:rsid w:val="00B71A3B"/>
    <w:rsid w:val="00B94A9F"/>
    <w:rsid w:val="00BC0593"/>
    <w:rsid w:val="00BD2B4D"/>
    <w:rsid w:val="00BE08CF"/>
    <w:rsid w:val="00BF11FF"/>
    <w:rsid w:val="00C220CE"/>
    <w:rsid w:val="00C825BA"/>
    <w:rsid w:val="00C867DE"/>
    <w:rsid w:val="00C92537"/>
    <w:rsid w:val="00CD665F"/>
    <w:rsid w:val="00CE47B0"/>
    <w:rsid w:val="00CF574F"/>
    <w:rsid w:val="00D12BB7"/>
    <w:rsid w:val="00D16FFD"/>
    <w:rsid w:val="00D25A56"/>
    <w:rsid w:val="00D357D7"/>
    <w:rsid w:val="00D45523"/>
    <w:rsid w:val="00D55508"/>
    <w:rsid w:val="00D57072"/>
    <w:rsid w:val="00D64F2F"/>
    <w:rsid w:val="00D8066B"/>
    <w:rsid w:val="00DE7A8E"/>
    <w:rsid w:val="00DF2B44"/>
    <w:rsid w:val="00DF50B6"/>
    <w:rsid w:val="00E03011"/>
    <w:rsid w:val="00E21E53"/>
    <w:rsid w:val="00E3248C"/>
    <w:rsid w:val="00E46B8B"/>
    <w:rsid w:val="00E524E1"/>
    <w:rsid w:val="00E638C3"/>
    <w:rsid w:val="00E65464"/>
    <w:rsid w:val="00E84A88"/>
    <w:rsid w:val="00EA16FA"/>
    <w:rsid w:val="00ED26E6"/>
    <w:rsid w:val="00ED6C11"/>
    <w:rsid w:val="00F044C7"/>
    <w:rsid w:val="00F0520D"/>
    <w:rsid w:val="00F07786"/>
    <w:rsid w:val="00F27F92"/>
    <w:rsid w:val="00F31FCF"/>
    <w:rsid w:val="00F64633"/>
    <w:rsid w:val="00F83F87"/>
    <w:rsid w:val="00F85B13"/>
    <w:rsid w:val="00FB451E"/>
    <w:rsid w:val="00FC6DE9"/>
    <w:rsid w:val="00FF6782"/>
    <w:rsid w:val="0122217A"/>
    <w:rsid w:val="01531AE2"/>
    <w:rsid w:val="01606BFC"/>
    <w:rsid w:val="01C61B93"/>
    <w:rsid w:val="02395C98"/>
    <w:rsid w:val="02C06617"/>
    <w:rsid w:val="053E4CAB"/>
    <w:rsid w:val="08B7283A"/>
    <w:rsid w:val="0A4069F5"/>
    <w:rsid w:val="0AB0615A"/>
    <w:rsid w:val="0ADD081A"/>
    <w:rsid w:val="0B7E01A0"/>
    <w:rsid w:val="0C921CAD"/>
    <w:rsid w:val="0E1E3904"/>
    <w:rsid w:val="0F0E755E"/>
    <w:rsid w:val="11263AB9"/>
    <w:rsid w:val="126177B9"/>
    <w:rsid w:val="14FE7D0A"/>
    <w:rsid w:val="197677FA"/>
    <w:rsid w:val="1B5B7ADB"/>
    <w:rsid w:val="1CD55267"/>
    <w:rsid w:val="1D625CF8"/>
    <w:rsid w:val="22F977CF"/>
    <w:rsid w:val="24436E41"/>
    <w:rsid w:val="25A871DD"/>
    <w:rsid w:val="25BC14A7"/>
    <w:rsid w:val="267047E0"/>
    <w:rsid w:val="28B80AD4"/>
    <w:rsid w:val="2B1C560D"/>
    <w:rsid w:val="2B574C09"/>
    <w:rsid w:val="2C0408BB"/>
    <w:rsid w:val="2DC01BA9"/>
    <w:rsid w:val="2FA30EC2"/>
    <w:rsid w:val="3179279B"/>
    <w:rsid w:val="31B02F8E"/>
    <w:rsid w:val="32DA580C"/>
    <w:rsid w:val="33296443"/>
    <w:rsid w:val="36B95019"/>
    <w:rsid w:val="38DA3093"/>
    <w:rsid w:val="38FF38E2"/>
    <w:rsid w:val="3A75325A"/>
    <w:rsid w:val="3A760E36"/>
    <w:rsid w:val="3C064682"/>
    <w:rsid w:val="3C9C47B1"/>
    <w:rsid w:val="3CD16F5B"/>
    <w:rsid w:val="3E1C07D1"/>
    <w:rsid w:val="3E216694"/>
    <w:rsid w:val="409129E7"/>
    <w:rsid w:val="41FA7E80"/>
    <w:rsid w:val="44955A27"/>
    <w:rsid w:val="46805F22"/>
    <w:rsid w:val="4722063F"/>
    <w:rsid w:val="48C23139"/>
    <w:rsid w:val="49E868FA"/>
    <w:rsid w:val="4A1C0DB9"/>
    <w:rsid w:val="4A883904"/>
    <w:rsid w:val="4BB41EFA"/>
    <w:rsid w:val="4C2A49AF"/>
    <w:rsid w:val="4E5A1956"/>
    <w:rsid w:val="4F2F40F4"/>
    <w:rsid w:val="51E95367"/>
    <w:rsid w:val="52B6450D"/>
    <w:rsid w:val="52D811F0"/>
    <w:rsid w:val="55072C6F"/>
    <w:rsid w:val="56EF26E6"/>
    <w:rsid w:val="5820052C"/>
    <w:rsid w:val="59302188"/>
    <w:rsid w:val="59985335"/>
    <w:rsid w:val="5A753E6A"/>
    <w:rsid w:val="5AF60F74"/>
    <w:rsid w:val="5B56120A"/>
    <w:rsid w:val="5C8A77D0"/>
    <w:rsid w:val="60906DA8"/>
    <w:rsid w:val="619E3B40"/>
    <w:rsid w:val="62E93452"/>
    <w:rsid w:val="63BE099D"/>
    <w:rsid w:val="63E257C4"/>
    <w:rsid w:val="65055496"/>
    <w:rsid w:val="68D4417F"/>
    <w:rsid w:val="69050A74"/>
    <w:rsid w:val="690A062A"/>
    <w:rsid w:val="6BFF0023"/>
    <w:rsid w:val="6CEE59BA"/>
    <w:rsid w:val="6D741EDE"/>
    <w:rsid w:val="6EB91115"/>
    <w:rsid w:val="6F6D3140"/>
    <w:rsid w:val="6FED49AD"/>
    <w:rsid w:val="702C664F"/>
    <w:rsid w:val="71CB2C15"/>
    <w:rsid w:val="75FF01E8"/>
    <w:rsid w:val="7790732B"/>
    <w:rsid w:val="79EF10EF"/>
    <w:rsid w:val="7AC0408B"/>
    <w:rsid w:val="7D225061"/>
    <w:rsid w:val="7D9E7D39"/>
    <w:rsid w:val="7FAD10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000000"/>
      <w:sz w:val="21"/>
      <w:szCs w:val="21"/>
      <w:lang w:val="en-US" w:eastAsia="zh-CN" w:bidi="ar-SA"/>
    </w:rPr>
  </w:style>
  <w:style w:type="paragraph" w:styleId="4">
    <w:name w:val="heading 1"/>
    <w:basedOn w:val="1"/>
    <w:next w:val="1"/>
    <w:qFormat/>
    <w:uiPriority w:val="1"/>
    <w:pPr>
      <w:ind w:right="303"/>
      <w:outlineLvl w:val="1"/>
    </w:pPr>
    <w:rPr>
      <w:rFonts w:ascii="方正小标宋简体" w:hAnsi="方正小标宋简体" w:eastAsia="方正小标宋简体" w:cs="方正小标宋简体"/>
      <w:sz w:val="44"/>
      <w:szCs w:val="44"/>
      <w:lang w:val="zh-CN" w:eastAsia="zh-CN" w:bidi="zh-CN"/>
    </w:rPr>
  </w:style>
  <w:style w:type="paragraph" w:styleId="5">
    <w:name w:val="heading 3"/>
    <w:basedOn w:val="1"/>
    <w:next w:val="1"/>
    <w:qFormat/>
    <w:uiPriority w:val="0"/>
    <w:pPr>
      <w:widowControl/>
      <w:spacing w:before="100" w:beforeAutospacing="1" w:after="100" w:afterAutospacing="1"/>
      <w:jc w:val="left"/>
      <w:outlineLvl w:val="2"/>
    </w:pPr>
    <w:rPr>
      <w:b/>
      <w:bCs/>
      <w:color w:val="auto"/>
      <w:sz w:val="27"/>
      <w:szCs w:val="27"/>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120" w:afterLines="0" w:line="240" w:lineRule="auto"/>
      <w:ind w:left="420" w:leftChars="200" w:firstLine="420"/>
    </w:pPr>
    <w:rPr>
      <w:rFonts w:ascii="Times New Roman"/>
      <w:sz w:val="32"/>
    </w:rPr>
  </w:style>
  <w:style w:type="paragraph" w:styleId="3">
    <w:name w:val="Body Text Indent"/>
    <w:basedOn w:val="1"/>
    <w:unhideWhenUsed/>
    <w:qFormat/>
    <w:uiPriority w:val="99"/>
    <w:pPr>
      <w:spacing w:line="580" w:lineRule="atLeast"/>
      <w:ind w:firstLine="699" w:firstLineChars="200"/>
    </w:pPr>
    <w:rPr>
      <w:rFonts w:ascii="仿宋_GB2312"/>
      <w:sz w:val="36"/>
    </w:rPr>
  </w:style>
  <w:style w:type="paragraph" w:styleId="6">
    <w:name w:val="Body Text"/>
    <w:basedOn w:val="1"/>
    <w:qFormat/>
    <w:uiPriority w:val="1"/>
    <w:rPr>
      <w:rFonts w:ascii="仿宋_GB2312" w:hAnsi="仿宋_GB2312" w:eastAsia="仿宋_GB2312" w:cs="仿宋_GB2312"/>
      <w:sz w:val="32"/>
      <w:szCs w:val="32"/>
      <w:lang w:val="zh-CN" w:eastAsia="zh-CN" w:bidi="zh-CN"/>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2">
    <w:name w:val="Strong"/>
    <w:basedOn w:val="11"/>
    <w:qFormat/>
    <w:uiPriority w:val="0"/>
    <w:rPr>
      <w:b/>
    </w:rPr>
  </w:style>
  <w:style w:type="character" w:styleId="13">
    <w:name w:val="page number"/>
    <w:basedOn w:val="11"/>
    <w:qFormat/>
    <w:uiPriority w:val="0"/>
  </w:style>
  <w:style w:type="character" w:customStyle="1" w:styleId="14">
    <w:name w:val=" Char Char"/>
    <w:basedOn w:val="11"/>
    <w:link w:val="8"/>
    <w:qFormat/>
    <w:uiPriority w:val="0"/>
    <w:rPr>
      <w:rFonts w:ascii="宋体" w:hAnsi="宋体" w:cs="宋体"/>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石河子市民政局</Company>
  <Pages>5</Pages>
  <Words>1926</Words>
  <Characters>1944</Characters>
  <Lines>9</Lines>
  <Paragraphs>2</Paragraphs>
  <TotalTime>37</TotalTime>
  <ScaleCrop>false</ScaleCrop>
  <LinksUpToDate>false</LinksUpToDate>
  <CharactersWithSpaces>2023</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2021-02-22T07:44:00Z</dcterms:created>
  <dc:creator>苏业翔</dc:creator>
  <cp:lastModifiedBy>Frver199210</cp:lastModifiedBy>
  <cp:lastPrinted>2022-08-24T09:04:14Z</cp:lastPrinted>
  <dcterms:modified xsi:type="dcterms:W3CDTF">2022-08-24T09:04:20Z</dcterms:modified>
  <dc:title>八师石河子市殡仪服务站管理办法</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4E136433F7744792AAF6EDF35C5B0135</vt:lpwstr>
  </property>
</Properties>
</file>