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3" w:beforeLines="350" w:after="313" w:afterLines="100" w:line="53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FF2121"/>
          <w:spacing w:val="0"/>
          <w:w w:val="90"/>
          <w:sz w:val="180"/>
          <w:szCs w:val="180"/>
          <w:shd w:val="clear" w:color="auto" w:fill="auto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FF2121"/>
          <w:spacing w:val="0"/>
          <w:w w:val="90"/>
          <w:sz w:val="180"/>
          <w:szCs w:val="180"/>
          <w:shd w:val="clear" w:color="auto" w:fill="auto"/>
          <w:lang w:val="en-US" w:eastAsia="zh-CN"/>
        </w:rPr>
        <w:t>团纪办通报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firstLine="0" w:firstLineChars="0"/>
        <w:textAlignment w:val="auto"/>
        <w:rPr>
          <w:rFonts w:hint="eastAsia" w:ascii="华文宋体" w:hAnsi="华文宋体" w:eastAsia="华文宋体" w:cs="华文宋体"/>
          <w:b w:val="0"/>
          <w:bCs w:val="0"/>
          <w:color w:val="FF2121"/>
          <w:spacing w:val="0"/>
          <w:w w:val="100"/>
          <w:sz w:val="144"/>
          <w:szCs w:val="144"/>
          <w:shd w:val="clear" w:color="auto" w:fill="auto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第1期</w:t>
      </w:r>
    </w:p>
    <w:p>
      <w:pPr>
        <w:keepNext w:val="0"/>
        <w:keepLines w:val="0"/>
        <w:pageBreakBefore w:val="0"/>
        <w:widowControl w:val="0"/>
        <w:tabs>
          <w:tab w:val="left" w:pos="284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eastAsia="仿宋_GB2312"/>
          <w:b w:val="0"/>
          <w:bCs w:val="0"/>
          <w:color w:val="FFFFFF"/>
          <w:sz w:val="32"/>
          <w:szCs w:val="32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301625</wp:posOffset>
                </wp:positionV>
                <wp:extent cx="560070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212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23.75pt;height:0pt;width:441pt;z-index:251660288;mso-width-relative:page;mso-height-relative:page;" filled="f" stroked="t" coordsize="21600,21600" o:gfxdata="UEsDBAoAAAAAAIdO4kAAAAAAAAAAAAAAAAAEAAAAZHJzL1BLAwQUAAAACACHTuJAe2QkpdUAAAAH&#10;AQAADwAAAGRycy9kb3ducmV2LnhtbE2OQUvDQBCF74L/YRnBW7uJ1DbEbIoKCiIUWu19k50mqbuz&#10;Ibtpm3/viAc9znuPb75ifXFWnHAInScF6TwBgVR701Gj4PPjZZaBCFGT0dYTKpgwwLq8vip0bvyZ&#10;tnjaxUYwhEKuFbQx9rmUoW7R6TD3PRJ3Bz84HfkcGmkGfWa4s/IuSZbS6Y74Q6t7fG6x/tqNjinT&#10;++tm4618824/Vk/HdFo97pW6vUmTBxARL/FvDD/6rA4lO1V+JBOEVTBb8lDBYnUPgussSxcgqt9A&#10;loX8719+A1BLAwQUAAAACACHTuJAv/7YsfYBAADlAwAADgAAAGRycy9lMm9Eb2MueG1srVNLjhMx&#10;EN0jcQfLe9KdSJkZtdKZxYSwQRAJOIDjT7cl/+Ry0skluAASO1ixZM9tGI5B2Z3JwLDJgo1ddpVf&#10;1XtVXtwerCF7GUF719LppKZEOu6Fdl1LP7xfv7ihBBJzghnvZEuPEujt8vmzxRAaOfO9N0JGgiAO&#10;miG0tE8pNFUFvJeWwcQH6dCpfLQs4TF2lYhsQHRrqlldX1WDjyJEzyUA3q5GJz0hxksAvVKay5Xn&#10;OytdGlGjNCwhJeh1ALos1SoleXqrFMhETEuRaSorJkF7m9dquWBNF1noNT+VwC4p4Qkny7TDpGeo&#10;FUuM7KL+B8pqHj14lSbc22okUhRBFtP6iTbvehZk4YJSQziLDv8Plr/ZbyLRAieBEscsNvz+0/ef&#10;H7/8+vEZ1/tvX8k0izQEaDD2zm3i6QRhEzPjg4o278iFHIqwx7Ow8pAIx8v5VV1f16g5f/BVjw9D&#10;hPRKekuy0VKjXebMGrZ/DQmTYehDSL42jgwtnd3Mr+eIx3ACFXYeTRuQBbiuPAZvtFhrY/ITiN32&#10;zkSyZzgF6/VsOiucEPivsJxlxaAf44prnI9eMvHSCZKOAfVx+C1orsFKQYmR+IuyVSYpMW0uicTU&#10;xiG1LOsoZLa2XhyxG7sQddejFGOV2YPdL0KcJjWP15/ngvT4O5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tkJKXVAAAABwEAAA8AAAAAAAAAAQAgAAAAIgAAAGRycy9kb3ducmV2LnhtbFBLAQIU&#10;ABQAAAAIAIdO4kC//tix9gEAAOUDAAAOAAAAAAAAAAEAIAAAACQBAABkcnMvZTJvRG9jLnhtbFBL&#10;BQYAAAAABgAGAFkBAACMBQAAAAA=&#10;">
                <v:fill on="f" focussize="0,0"/>
                <v:stroke weight="2.25pt" color="#FF2121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color w:val="FFFFFF"/>
          <w:sz w:val="32"/>
          <w:szCs w:val="32"/>
        </w:rPr>
        <w:t>师市监呈〔20</w:t>
      </w:r>
      <w:r>
        <w:rPr>
          <w:rFonts w:hint="eastAsia" w:ascii="仿宋_GB2312" w:eastAsia="仿宋_GB2312"/>
          <w:b w:val="0"/>
          <w:bCs w:val="0"/>
          <w:snapToGrid w:val="0"/>
          <w:color w:val="FFFFFF"/>
          <w:spacing w:val="8"/>
          <w:kern w:val="0"/>
          <w:sz w:val="32"/>
          <w:szCs w:val="32"/>
        </w:rPr>
        <w:t>××</w:t>
      </w:r>
      <w:r>
        <w:rPr>
          <w:rFonts w:hint="eastAsia" w:ascii="仿宋_GB2312" w:eastAsia="仿宋_GB2312"/>
          <w:b w:val="0"/>
          <w:bCs w:val="0"/>
          <w:color w:val="FFFFFF"/>
          <w:sz w:val="32"/>
          <w:szCs w:val="32"/>
        </w:rPr>
        <w:t>〕</w:t>
      </w:r>
      <w:r>
        <w:rPr>
          <w:rFonts w:hint="eastAsia" w:ascii="仿宋_GB2312" w:eastAsia="仿宋_GB2312"/>
          <w:b w:val="0"/>
          <w:bCs w:val="0"/>
          <w:snapToGrid w:val="0"/>
          <w:color w:val="FFFFFF"/>
          <w:spacing w:val="8"/>
          <w:kern w:val="0"/>
          <w:sz w:val="32"/>
          <w:szCs w:val="32"/>
        </w:rPr>
        <w:t>×号             签发人：×××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w w:val="90"/>
          <w:sz w:val="44"/>
          <w:szCs w:val="44"/>
          <w:lang w:val="en-US" w:eastAsia="zh-CN"/>
        </w:rPr>
        <w:t>团镇纪委关于近期作风建设专项督查情况的通报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近期，根据团镇党委安排，团镇纪委、党政工作办公室联合对机关事业单位上班考勤、会风会纪进行了督导检查，现将具体情况通报如下：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（一）会风会纪专项督查情况。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部分人员对于团镇召开的重大会议作风思想松懈，纪律意识淡化。2023年12月27日，17连连长候选人吴学碧、2连党支部委员会委员依马木·卡得尔在53团金胡杨镇岁末年初安全生产部署会议上打瞌睡；2024年1月2日，文体广电服务中心工作人员王亮在全团干部大会上打瞌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（二）上班考勤专项督查情况。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总体考勤制度执行情况较好，仍有部分临聘人员、西部计划志愿者、驻团单位工作人员无视纪律要求。2023年12月27日上午，城镇管理服务中心临聘人员买里开·艾海买提；西部计划志愿者李建、麦麦提江·努尔艾合麦提、李玉婷，农业发展服务中心临聘人员刘新萍、沙力古丽·艾合买提在上班考勤专项督查中迟到。2023年12月28日上午，社保所工作人员吐尔逊·阿依、聂佳丽在上班考勤专项督查中迟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1.建议由团镇纪委对吴学碧、依马木·卡得尔、王亮、买里开·艾海买提、李建、麦麦提江·努尔艾合麦提、李玉婷、刘新萍、沙力古丽·艾合买提、吐尔逊·阿依、聂佳丽11人予以全团通报批评。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2.建议由行业分管领导对买里开·艾海买提、刘新萍、沙力古丽·艾合买提3名临聘人员；李建、麦麦提江·努尔艾合麦提、李玉婷3名西部计划志愿者；吐尔逊·阿依、聂佳丽2名驻团单位工作人员加强管理。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3.建议由团镇绩效考核组对吴学碧、依马木·卡得尔、王亮3人按照《五十三团机关公务员事业单位工作人员常态化考核工作实施方案》，纳入2024年第一季度绩效考核。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望各单位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和党员干部务必引以为戒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团镇纪委将全面贯彻落实纪委党内监督专责机关的职责定位，协助团党委推进全面从严治党和党风廉政建设工作。在此次会风会纪和上班考勤专项督查的基础上，进一步谋划源头治理团镇党员领导干部作风建设的措施与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18" w:leftChars="304" w:hanging="4480" w:hangingChars="14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中共五十三团纪律检查委员会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2024年1月8日</w:t>
      </w: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8"/>
          <w:sz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8"/>
          <w:sz w:val="28"/>
          <w:szCs w:val="28"/>
          <w:highlight w:val="none"/>
          <w:u w:val="thick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8"/>
          <w:sz w:val="28"/>
          <w:szCs w:val="28"/>
          <w:highlight w:val="none"/>
          <w:u w:val="thick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8"/>
          <w:sz w:val="28"/>
          <w:szCs w:val="28"/>
          <w:highlight w:val="none"/>
          <w:u w:val="thick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8"/>
          <w:sz w:val="28"/>
          <w:szCs w:val="28"/>
          <w:highlight w:val="none"/>
          <w:u w:val="thick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single"/>
        </w:rPr>
        <w:t xml:space="preserve">  发：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>机关各部门、事业单位，各连队、社区。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</w:rPr>
        <w:t xml:space="preserve">  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eastAsia="zh-CN"/>
        </w:rPr>
        <w:t>五十三团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</w:rPr>
        <w:t xml:space="preserve">纪委办公室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val="en-US" w:eastAsia="zh-CN"/>
        </w:rPr>
        <w:t xml:space="preserve">        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val="en-US" w:eastAsia="zh-CN"/>
        </w:rPr>
        <w:t>2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</w:rPr>
        <w:t>年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val="en-US" w:eastAsia="zh-CN"/>
        </w:rPr>
        <w:t>1</w:t>
      </w:r>
      <w:r>
        <w:rPr>
          <w:rFonts w:hint="default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val="en-US" w:eastAsia="zh-CN"/>
        </w:rPr>
        <w:t>月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val="en-US" w:eastAsia="zh-CN"/>
        </w:rPr>
        <w:t>8</w:t>
      </w:r>
      <w:r>
        <w:rPr>
          <w:rFonts w:hint="default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val="en-US" w:eastAsia="zh-CN"/>
        </w:rPr>
        <w:t xml:space="preserve">日印发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val="en-US" w:eastAsia="zh-CN"/>
        </w:rPr>
        <w:t xml:space="preserve"> 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u w:val="thick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2NkYjdiZWNjZTQ3NDZhMGI4ODE5NzA2NGU3YWQifQ=="/>
  </w:docVars>
  <w:rsids>
    <w:rsidRoot w:val="00000000"/>
    <w:rsid w:val="07042707"/>
    <w:rsid w:val="1AE67F2D"/>
    <w:rsid w:val="1E0C31E1"/>
    <w:rsid w:val="46550D47"/>
    <w:rsid w:val="4CBC34BB"/>
    <w:rsid w:val="591F0377"/>
    <w:rsid w:val="5C26007B"/>
    <w:rsid w:val="66D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Body Text First Indent 21"/>
    <w:basedOn w:val="11"/>
    <w:autoRedefine/>
    <w:qFormat/>
    <w:uiPriority w:val="0"/>
    <w:pPr>
      <w:ind w:firstLine="420" w:firstLineChars="200"/>
    </w:pPr>
  </w:style>
  <w:style w:type="paragraph" w:customStyle="1" w:styleId="11">
    <w:name w:val="Body Text Indent1"/>
    <w:basedOn w:val="1"/>
    <w:autoRedefine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2024-01-08T02:35:00Z</dcterms:created>
  <dc:creator>lenovo</dc:creator>
  <cp:lastModifiedBy>尐萌轩</cp:lastModifiedBy>
  <cp:lastPrinted>2024-01-08T08:09:44Z</cp:lastPrinted>
  <dcterms:modified xsi:type="dcterms:W3CDTF">2024-01-08T08:10:32Z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FD52028F33B346E885989D06271A7930_12</vt:lpwstr>
  </property>
</Properties>
</file>