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600" w:lineRule="exact"/>
        <w:ind w:left="0" w:leftChars="0"/>
        <w:rPr>
          <w:rFonts w:hint="eastAsia" w:ascii="Times New Roman" w:hAnsi="Times New Roman" w:eastAsia="黑体"/>
          <w:color w:val="000000"/>
          <w:sz w:val="32"/>
          <w:szCs w:val="32"/>
          <w:lang w:eastAsia="zh-CN"/>
        </w:rPr>
      </w:pPr>
      <w:r>
        <w:rPr>
          <w:rFonts w:ascii="Times New Roman" w:hAnsi="Times New Roman" w:eastAsia="黑体"/>
          <w:color w:val="000000"/>
          <w:sz w:val="32"/>
          <w:szCs w:val="32"/>
        </w:rPr>
        <w:t>附件</w:t>
      </w:r>
      <w:r>
        <w:rPr>
          <w:rFonts w:hint="eastAsia" w:ascii="Times New Roman" w:hAnsi="Times New Roman" w:eastAsia="黑体"/>
          <w:color w:val="000000"/>
          <w:sz w:val="32"/>
          <w:szCs w:val="32"/>
          <w:lang w:val="en-US" w:eastAsia="zh-CN"/>
        </w:rPr>
        <w:t>2</w:t>
      </w:r>
    </w:p>
    <w:p>
      <w:pPr>
        <w:autoSpaceDE w:val="0"/>
        <w:autoSpaceDN w:val="0"/>
        <w:adjustRightIn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6</w:t>
      </w:r>
      <w:r>
        <w:rPr>
          <w:rFonts w:hint="eastAsia" w:ascii="方正小标宋简体" w:hAnsi="方正小标宋简体" w:eastAsia="方正小标宋简体" w:cs="方正小标宋简体"/>
          <w:color w:val="000000"/>
          <w:sz w:val="44"/>
          <w:szCs w:val="44"/>
        </w:rPr>
        <w:t>年度师市创新创业平台与基地建设计划</w:t>
      </w:r>
    </w:p>
    <w:p>
      <w:pPr>
        <w:autoSpaceDE w:val="0"/>
        <w:autoSpaceDN w:val="0"/>
        <w:adjustRightInd w:val="0"/>
        <w:spacing w:line="600" w:lineRule="exact"/>
        <w:jc w:val="center"/>
        <w:rPr>
          <w:rFonts w:hint="eastAsia" w:ascii="Times New Roman" w:hAnsi="Times New Roman" w:eastAsia="方正小标宋简体"/>
          <w:color w:val="000000"/>
          <w:kern w:val="0"/>
          <w:sz w:val="32"/>
          <w:szCs w:val="32"/>
          <w:lang w:val="en-US" w:eastAsia="zh-CN"/>
        </w:rPr>
      </w:pPr>
      <w:r>
        <w:rPr>
          <w:rFonts w:hint="eastAsia" w:ascii="方正小标宋简体" w:hAnsi="方正小标宋简体" w:eastAsia="方正小标宋简体" w:cs="方正小标宋简体"/>
          <w:color w:val="000000"/>
          <w:sz w:val="44"/>
          <w:szCs w:val="44"/>
        </w:rPr>
        <w:t>项目申报</w:t>
      </w:r>
      <w:r>
        <w:rPr>
          <w:rFonts w:hint="eastAsia" w:ascii="方正小标宋简体" w:hAnsi="方正小标宋简体" w:eastAsia="方正小标宋简体" w:cs="方正小标宋简体"/>
          <w:color w:val="000000"/>
          <w:sz w:val="44"/>
          <w:szCs w:val="44"/>
          <w:lang w:val="en-US" w:eastAsia="zh-CN"/>
        </w:rPr>
        <w:t>指南</w:t>
      </w:r>
    </w:p>
    <w:p>
      <w:pPr>
        <w:pStyle w:val="3"/>
        <w:snapToGrid w:val="0"/>
        <w:spacing w:after="0" w:line="600" w:lineRule="exact"/>
        <w:rPr>
          <w:rFonts w:ascii="Times New Roman" w:hAnsi="Times New Roman" w:eastAsia="楷体_GB2312"/>
          <w:color w:val="000000"/>
          <w:sz w:val="32"/>
          <w:szCs w:val="32"/>
        </w:rPr>
      </w:pPr>
    </w:p>
    <w:p>
      <w:pPr>
        <w:pStyle w:val="3"/>
        <w:keepNext w:val="0"/>
        <w:keepLines w:val="0"/>
        <w:pageBreakBefore w:val="0"/>
        <w:widowControl w:val="0"/>
        <w:kinsoku/>
        <w:wordWrap/>
        <w:overflowPunct/>
        <w:topLinePunct w:val="0"/>
        <w:bidi w:val="0"/>
        <w:snapToGrid w:val="0"/>
        <w:spacing w:after="0" w:line="560" w:lineRule="exact"/>
        <w:ind w:left="0" w:leftChars="0"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一、支持方向</w:t>
      </w:r>
    </w:p>
    <w:p>
      <w:pPr>
        <w:keepNext w:val="0"/>
        <w:keepLines w:val="0"/>
        <w:pageBreakBefore w:val="0"/>
        <w:widowControl w:val="0"/>
        <w:tabs>
          <w:tab w:val="left" w:pos="7797"/>
        </w:tabs>
        <w:kinsoku/>
        <w:wordWrap/>
        <w:overflowPunct/>
        <w:topLinePunct w:val="0"/>
        <w:bidi w:val="0"/>
        <w:snapToGrid w:val="0"/>
        <w:spacing w:line="560" w:lineRule="exact"/>
        <w:ind w:firstLine="645"/>
        <w:textAlignment w:val="auto"/>
        <w:rPr>
          <w:rFonts w:ascii="Times New Roman" w:hAnsi="Times New Roman" w:eastAsia="仿宋_GB2312"/>
          <w:color w:val="000000"/>
          <w:sz w:val="32"/>
          <w:szCs w:val="32"/>
        </w:rPr>
      </w:pPr>
      <w:r>
        <w:rPr>
          <w:rStyle w:val="9"/>
          <w:rFonts w:hint="eastAsia" w:eastAsia="楷体_GB2312"/>
          <w:kern w:val="0"/>
          <w:sz w:val="32"/>
          <w:szCs w:val="32"/>
        </w:rPr>
        <w:t>（一）科技创新平台建设。</w:t>
      </w:r>
      <w:r>
        <w:rPr>
          <w:rFonts w:ascii="Times New Roman" w:hAnsi="Times New Roman" w:eastAsia="仿宋_GB2312"/>
          <w:color w:val="000000"/>
          <w:sz w:val="32"/>
          <w:szCs w:val="32"/>
        </w:rPr>
        <w:t>重点支持</w:t>
      </w:r>
      <w:r>
        <w:rPr>
          <w:rFonts w:hint="eastAsia" w:ascii="Times New Roman" w:hAnsi="Times New Roman" w:eastAsia="仿宋_GB2312"/>
          <w:sz w:val="32"/>
          <w:szCs w:val="32"/>
        </w:rPr>
        <w:t>师市</w:t>
      </w:r>
      <w:r>
        <w:rPr>
          <w:rFonts w:ascii="Times New Roman" w:hAnsi="Times New Roman" w:eastAsia="仿宋_GB2312"/>
          <w:sz w:val="32"/>
          <w:szCs w:val="32"/>
        </w:rPr>
        <w:t>重点实验室建设</w:t>
      </w:r>
      <w:r>
        <w:rPr>
          <w:rFonts w:hint="eastAsia" w:ascii="Times New Roman" w:hAnsi="Times New Roman" w:eastAsia="仿宋_GB2312"/>
          <w:sz w:val="32"/>
          <w:szCs w:val="32"/>
        </w:rPr>
        <w:t>；</w:t>
      </w:r>
      <w:r>
        <w:rPr>
          <w:rFonts w:ascii="Times New Roman" w:hAnsi="Times New Roman" w:eastAsia="仿宋_GB2312"/>
          <w:sz w:val="32"/>
          <w:szCs w:val="32"/>
        </w:rPr>
        <w:t>支持</w:t>
      </w:r>
      <w:r>
        <w:rPr>
          <w:rFonts w:hint="eastAsia" w:ascii="Times New Roman" w:hAnsi="Times New Roman" w:eastAsia="仿宋_GB2312"/>
          <w:sz w:val="32"/>
          <w:szCs w:val="32"/>
        </w:rPr>
        <w:t>师市</w:t>
      </w:r>
      <w:r>
        <w:rPr>
          <w:rFonts w:ascii="Times New Roman" w:hAnsi="Times New Roman" w:eastAsia="仿宋_GB2312"/>
          <w:sz w:val="32"/>
          <w:szCs w:val="32"/>
        </w:rPr>
        <w:t>新型研发机构建设</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支持院士工作</w:t>
      </w:r>
      <w:r>
        <w:rPr>
          <w:rFonts w:hint="eastAsia" w:ascii="Times New Roman" w:hAnsi="Times New Roman" w:eastAsia="仿宋_GB2312"/>
          <w:color w:val="000000"/>
          <w:sz w:val="32"/>
          <w:szCs w:val="32"/>
        </w:rPr>
        <w:t>室</w:t>
      </w:r>
      <w:r>
        <w:rPr>
          <w:rFonts w:ascii="Times New Roman" w:hAnsi="Times New Roman" w:eastAsia="仿宋_GB2312"/>
          <w:color w:val="000000"/>
          <w:sz w:val="32"/>
          <w:szCs w:val="32"/>
        </w:rPr>
        <w:t>、博士后科研工作站、</w:t>
      </w:r>
      <w:r>
        <w:rPr>
          <w:rFonts w:hint="eastAsia" w:ascii="Times New Roman" w:hAnsi="Times New Roman" w:eastAsia="仿宋_GB2312"/>
          <w:color w:val="000000"/>
          <w:sz w:val="32"/>
          <w:szCs w:val="32"/>
          <w:lang w:val="en-US" w:eastAsia="zh-CN"/>
        </w:rPr>
        <w:t>技术创新中心</w:t>
      </w:r>
      <w:r>
        <w:rPr>
          <w:rFonts w:ascii="Times New Roman" w:hAnsi="Times New Roman" w:eastAsia="仿宋_GB2312"/>
          <w:color w:val="000000"/>
          <w:sz w:val="32"/>
          <w:szCs w:val="32"/>
        </w:rPr>
        <w:t>等科研条件建设、科学研究、人才培养与团队建设、学术交流与合作、开放服务等。</w:t>
      </w:r>
    </w:p>
    <w:p>
      <w:pPr>
        <w:keepNext w:val="0"/>
        <w:keepLines w:val="0"/>
        <w:pageBreakBefore w:val="0"/>
        <w:widowControl w:val="0"/>
        <w:tabs>
          <w:tab w:val="left" w:pos="7797"/>
        </w:tabs>
        <w:kinsoku/>
        <w:wordWrap/>
        <w:overflowPunct/>
        <w:topLinePunct w:val="0"/>
        <w:bidi w:val="0"/>
        <w:snapToGrid w:val="0"/>
        <w:spacing w:line="560" w:lineRule="exact"/>
        <w:ind w:firstLine="645"/>
        <w:textAlignment w:val="auto"/>
        <w:rPr>
          <w:rFonts w:ascii="Times New Roman" w:hAnsi="Times New Roman" w:eastAsia="仿宋_GB2312"/>
          <w:color w:val="000000"/>
          <w:sz w:val="32"/>
          <w:szCs w:val="32"/>
        </w:rPr>
      </w:pPr>
      <w:r>
        <w:rPr>
          <w:rStyle w:val="9"/>
          <w:rFonts w:hint="eastAsia" w:eastAsia="楷体_GB2312"/>
          <w:kern w:val="0"/>
          <w:sz w:val="32"/>
          <w:szCs w:val="32"/>
        </w:rPr>
        <w:t>（二）创新创业平台（基地）</w:t>
      </w:r>
      <w:r>
        <w:rPr>
          <w:rStyle w:val="9"/>
          <w:rFonts w:eastAsia="楷体_GB2312"/>
          <w:kern w:val="0"/>
          <w:sz w:val="32"/>
          <w:szCs w:val="32"/>
        </w:rPr>
        <w:t>。</w:t>
      </w:r>
      <w:r>
        <w:rPr>
          <w:rFonts w:ascii="Times New Roman" w:hAnsi="Times New Roman" w:eastAsia="仿宋_GB2312"/>
          <w:color w:val="000000"/>
          <w:sz w:val="32"/>
          <w:szCs w:val="32"/>
        </w:rPr>
        <w:t>主要支持兵团产业技术创新战略联盟建设</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支持众创空间、星创天地建设</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发挥创新资源集聚优势，组织开展创新创业活动，推动科技成果转化、科技资源共享，促进小微企业创新升级。</w:t>
      </w:r>
    </w:p>
    <w:p>
      <w:pPr>
        <w:keepNext w:val="0"/>
        <w:keepLines w:val="0"/>
        <w:pageBreakBefore w:val="0"/>
        <w:widowControl w:val="0"/>
        <w:tabs>
          <w:tab w:val="left" w:pos="7797"/>
        </w:tabs>
        <w:kinsoku/>
        <w:wordWrap/>
        <w:overflowPunct/>
        <w:topLinePunct w:val="0"/>
        <w:bidi w:val="0"/>
        <w:snapToGrid w:val="0"/>
        <w:spacing w:line="560" w:lineRule="exact"/>
        <w:ind w:firstLine="645"/>
        <w:textAlignment w:val="auto"/>
        <w:rPr>
          <w:rFonts w:ascii="Times New Roman" w:hAnsi="Times New Roman" w:eastAsia="仿宋_GB2312"/>
          <w:color w:val="000000"/>
          <w:sz w:val="32"/>
          <w:szCs w:val="32"/>
        </w:rPr>
      </w:pPr>
      <w:r>
        <w:rPr>
          <w:rStyle w:val="9"/>
          <w:rFonts w:hint="eastAsia" w:eastAsia="楷体_GB2312"/>
          <w:kern w:val="0"/>
          <w:sz w:val="32"/>
          <w:szCs w:val="32"/>
        </w:rPr>
        <w:t>（三）科技服务机构。</w:t>
      </w:r>
      <w:r>
        <w:rPr>
          <w:rFonts w:ascii="Times New Roman" w:hAnsi="Times New Roman" w:eastAsia="仿宋_GB2312"/>
          <w:color w:val="000000"/>
          <w:sz w:val="32"/>
          <w:szCs w:val="32"/>
        </w:rPr>
        <w:t>主要支持科技企业孵化器、专家工作站、科技成果转移转化中心、检测检验等各类科技服务机构，面向师市科技活动需求，开展科技咨询、技术评估、技术服务、成果转化、科技金融、科技企业孵化以及有关知识产权代理等专业化科技服务。</w:t>
      </w:r>
    </w:p>
    <w:p>
      <w:pPr>
        <w:pStyle w:val="3"/>
        <w:keepNext w:val="0"/>
        <w:keepLines w:val="0"/>
        <w:pageBreakBefore w:val="0"/>
        <w:widowControl w:val="0"/>
        <w:kinsoku/>
        <w:wordWrap/>
        <w:overflowPunct/>
        <w:topLinePunct w:val="0"/>
        <w:bidi w:val="0"/>
        <w:snapToGrid w:val="0"/>
        <w:spacing w:after="0" w:line="560" w:lineRule="exact"/>
        <w:ind w:left="0" w:leftChars="0"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二、申报要求</w:t>
      </w:r>
    </w:p>
    <w:p>
      <w:pPr>
        <w:keepNext w:val="0"/>
        <w:keepLines w:val="0"/>
        <w:pageBreakBefore w:val="0"/>
        <w:widowControl w:val="0"/>
        <w:tabs>
          <w:tab w:val="left" w:pos="7797"/>
        </w:tabs>
        <w:kinsoku/>
        <w:wordWrap/>
        <w:overflowPunct/>
        <w:topLinePunct w:val="0"/>
        <w:bidi w:val="0"/>
        <w:snapToGrid w:val="0"/>
        <w:spacing w:line="560" w:lineRule="exact"/>
        <w:ind w:firstLine="645"/>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申报单位是师市辖区内获国家、兵团、师市相关部门认定、为师市各行业提供创新创业服务的各类创新创业平台（基地）</w:t>
      </w:r>
      <w:r>
        <w:rPr>
          <w:rFonts w:hint="eastAsia" w:ascii="Times New Roman" w:hAnsi="Times New Roman" w:eastAsia="仿宋_GB2312"/>
          <w:color w:val="000000"/>
          <w:sz w:val="32"/>
          <w:szCs w:val="32"/>
        </w:rPr>
        <w:t>和</w:t>
      </w:r>
      <w:r>
        <w:rPr>
          <w:rFonts w:ascii="Times New Roman" w:hAnsi="Times New Roman" w:eastAsia="仿宋_GB2312"/>
          <w:color w:val="000000"/>
          <w:sz w:val="32"/>
          <w:szCs w:val="32"/>
        </w:rPr>
        <w:t>科技服务机构</w:t>
      </w:r>
      <w:r>
        <w:rPr>
          <w:rFonts w:ascii="仿宋" w:hAnsi="仿宋" w:eastAsia="仿宋" w:cs="仿宋"/>
          <w:spacing w:val="22"/>
          <w:sz w:val="30"/>
          <w:szCs w:val="30"/>
        </w:rPr>
        <w:t>，</w:t>
      </w:r>
      <w:r>
        <w:rPr>
          <w:rFonts w:ascii="Times New Roman" w:hAnsi="Times New Roman" w:eastAsia="仿宋_GB2312"/>
          <w:color w:val="000000"/>
          <w:sz w:val="32"/>
          <w:szCs w:val="32"/>
        </w:rPr>
        <w:t>实际运行</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年以上，开展工作成效明显。</w:t>
      </w:r>
    </w:p>
    <w:p>
      <w:pPr>
        <w:keepNext w:val="0"/>
        <w:keepLines w:val="0"/>
        <w:pageBreakBefore w:val="0"/>
        <w:widowControl w:val="0"/>
        <w:tabs>
          <w:tab w:val="left" w:pos="7797"/>
        </w:tabs>
        <w:kinsoku/>
        <w:wordWrap/>
        <w:overflowPunct/>
        <w:topLinePunct w:val="0"/>
        <w:bidi w:val="0"/>
        <w:snapToGrid w:val="0"/>
        <w:spacing w:line="560" w:lineRule="exact"/>
        <w:ind w:firstLine="645"/>
        <w:textAlignment w:val="auto"/>
        <w:rPr>
          <w:rFonts w:ascii="Times New Roman" w:hAnsi="Times New Roman" w:eastAsia="仿宋_GB2312"/>
          <w:sz w:val="32"/>
          <w:szCs w:val="32"/>
        </w:rPr>
      </w:pPr>
      <w:r>
        <w:rPr>
          <w:rFonts w:hint="eastAsia" w:ascii="Times New Roman" w:hAnsi="Times New Roman" w:eastAsia="仿宋_GB2312"/>
          <w:color w:val="000000"/>
          <w:sz w:val="32"/>
          <w:szCs w:val="32"/>
          <w:highlight w:val="none"/>
        </w:rPr>
        <w:t>2.</w:t>
      </w:r>
      <w:r>
        <w:rPr>
          <w:rFonts w:hint="eastAsia" w:ascii="Times New Roman" w:hAnsi="Times New Roman" w:eastAsia="仿宋_GB2312"/>
          <w:color w:val="auto"/>
          <w:sz w:val="32"/>
          <w:szCs w:val="32"/>
          <w:highlight w:val="none"/>
          <w:lang w:val="en-US" w:eastAsia="zh-CN"/>
        </w:rPr>
        <w:t>实施期限为1—2年，项目申请资金原则上不超过20万元，</w:t>
      </w:r>
      <w:r>
        <w:rPr>
          <w:rStyle w:val="9"/>
          <w:rFonts w:eastAsia="仿宋_GB2312"/>
          <w:color w:val="000000"/>
          <w:kern w:val="0"/>
          <w:sz w:val="32"/>
          <w:szCs w:val="32"/>
        </w:rPr>
        <w:t>企业牵头申报的项目</w:t>
      </w:r>
      <w:r>
        <w:rPr>
          <w:rStyle w:val="9"/>
          <w:rFonts w:hint="eastAsia" w:eastAsia="仿宋_GB2312"/>
          <w:color w:val="000000"/>
          <w:kern w:val="0"/>
          <w:sz w:val="32"/>
          <w:szCs w:val="32"/>
        </w:rPr>
        <w:t>（</w:t>
      </w:r>
      <w:r>
        <w:rPr>
          <w:rStyle w:val="9"/>
          <w:rFonts w:hint="eastAsia" w:eastAsia="仿宋_GB2312"/>
          <w:color w:val="000000"/>
          <w:kern w:val="0"/>
          <w:sz w:val="32"/>
          <w:szCs w:val="32"/>
          <w:lang w:val="en-US"/>
        </w:rPr>
        <w:t>课题</w:t>
      </w:r>
      <w:r>
        <w:rPr>
          <w:rStyle w:val="9"/>
          <w:rFonts w:hint="eastAsia" w:eastAsia="仿宋_GB2312"/>
          <w:color w:val="000000"/>
          <w:kern w:val="0"/>
          <w:sz w:val="32"/>
          <w:szCs w:val="32"/>
        </w:rPr>
        <w:t>）</w:t>
      </w:r>
      <w:r>
        <w:rPr>
          <w:rStyle w:val="9"/>
          <w:rFonts w:eastAsia="仿宋_GB2312"/>
          <w:color w:val="000000"/>
          <w:kern w:val="0"/>
          <w:sz w:val="32"/>
          <w:szCs w:val="32"/>
        </w:rPr>
        <w:t>，申请</w:t>
      </w:r>
      <w:r>
        <w:rPr>
          <w:rStyle w:val="9"/>
          <w:rFonts w:hint="eastAsia" w:eastAsia="仿宋_GB2312"/>
          <w:color w:val="000000"/>
          <w:kern w:val="0"/>
          <w:sz w:val="32"/>
          <w:szCs w:val="32"/>
        </w:rPr>
        <w:t>师市</w:t>
      </w:r>
      <w:r>
        <w:rPr>
          <w:rStyle w:val="9"/>
          <w:rFonts w:eastAsia="仿宋_GB2312"/>
          <w:color w:val="000000"/>
          <w:kern w:val="0"/>
          <w:sz w:val="32"/>
          <w:szCs w:val="32"/>
        </w:rPr>
        <w:t>财政资金与企业自筹资金比例不低于</w:t>
      </w:r>
      <w:r>
        <w:rPr>
          <w:rStyle w:val="9"/>
          <w:rFonts w:hint="eastAsia" w:eastAsia="仿宋_GB2312"/>
          <w:color w:val="000000"/>
          <w:kern w:val="0"/>
          <w:sz w:val="32"/>
          <w:szCs w:val="32"/>
        </w:rPr>
        <w:t>1:</w:t>
      </w:r>
      <w:r>
        <w:rPr>
          <w:rStyle w:val="9"/>
          <w:rFonts w:hint="eastAsia" w:eastAsia="仿宋_GB2312"/>
          <w:color w:val="000000"/>
          <w:kern w:val="0"/>
          <w:sz w:val="32"/>
          <w:szCs w:val="32"/>
          <w:lang w:val="en-US"/>
        </w:rPr>
        <w:t>2</w:t>
      </w:r>
      <w:r>
        <w:rPr>
          <w:rFonts w:ascii="Times New Roman" w:hAnsi="Times New Roman" w:eastAsia="仿宋_GB2312"/>
          <w:sz w:val="32"/>
          <w:szCs w:val="32"/>
        </w:rPr>
        <w:t>。</w:t>
      </w:r>
    </w:p>
    <w:p>
      <w:pPr>
        <w:keepNext w:val="0"/>
        <w:keepLines w:val="0"/>
        <w:pageBreakBefore w:val="0"/>
        <w:widowControl w:val="0"/>
        <w:tabs>
          <w:tab w:val="left" w:pos="7797"/>
        </w:tabs>
        <w:kinsoku/>
        <w:wordWrap/>
        <w:overflowPunct/>
        <w:topLinePunct w:val="0"/>
        <w:bidi w:val="0"/>
        <w:snapToGrid w:val="0"/>
        <w:spacing w:line="560" w:lineRule="exact"/>
        <w:ind w:firstLine="645"/>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项目资金不得列支间接经费及绩效支出，不得用于支付各种罚款、捐款、赞助、投资、偿还债务等支出，不得用于行政事业单位编制内在职人员工资性支出和离退休人员离退休费，以及国家规定禁止列支的其他支出。</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ascii="Times New Roman" w:hAnsi="Times New Roman" w:eastAsia="仿宋_GB2312"/>
          <w:color w:val="000000"/>
          <w:sz w:val="32"/>
          <w:szCs w:val="32"/>
        </w:rPr>
      </w:pP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ascii="Times New Roman" w:hAnsi="Times New Roman" w:eastAsia="仿宋_GB2312"/>
          <w:color w:val="000000"/>
          <w:sz w:val="32"/>
          <w:szCs w:val="32"/>
        </w:rPr>
      </w:pPr>
      <w:bookmarkStart w:id="0" w:name="_GoBack"/>
      <w:bookmarkEnd w:id="0"/>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ascii="Times New Roman" w:hAnsi="Times New Roman" w:eastAsia="仿宋_GB2312"/>
          <w:color w:val="000000"/>
          <w:sz w:val="32"/>
          <w:szCs w:val="32"/>
        </w:rPr>
      </w:pPr>
    </w:p>
    <w:p>
      <w:pPr>
        <w:pStyle w:val="3"/>
        <w:keepNext w:val="0"/>
        <w:keepLines w:val="0"/>
        <w:pageBreakBefore w:val="0"/>
        <w:widowControl w:val="0"/>
        <w:kinsoku/>
        <w:wordWrap/>
        <w:overflowPunct/>
        <w:topLinePunct w:val="0"/>
        <w:bidi w:val="0"/>
        <w:spacing w:line="560" w:lineRule="exact"/>
        <w:ind w:left="0" w:leftChars="0"/>
        <w:textAlignment w:val="auto"/>
        <w:rPr>
          <w:rFonts w:ascii="Times New Roman" w:hAnsi="Times New Roman" w:eastAsia="黑体"/>
          <w:color w:val="000000"/>
          <w:kern w:val="0"/>
          <w:sz w:val="32"/>
          <w:szCs w:val="32"/>
        </w:rPr>
      </w:pPr>
    </w:p>
    <w:p>
      <w:pPr>
        <w:pStyle w:val="3"/>
        <w:spacing w:after="0" w:line="600" w:lineRule="exact"/>
        <w:ind w:left="0" w:leftChars="0"/>
        <w:rPr>
          <w:rFonts w:ascii="Times New Roman" w:hAnsi="Times New Roman" w:eastAsia="黑体"/>
          <w:color w:val="000000"/>
          <w:sz w:val="32"/>
          <w:szCs w:val="32"/>
        </w:rPr>
      </w:pPr>
    </w:p>
    <w:p>
      <w:pPr>
        <w:pStyle w:val="3"/>
        <w:spacing w:after="0" w:line="600" w:lineRule="exact"/>
        <w:ind w:left="0" w:leftChars="0"/>
        <w:rPr>
          <w:rFonts w:ascii="Times New Roman" w:hAnsi="Times New Roman" w:eastAsia="黑体"/>
          <w:color w:val="000000"/>
          <w:sz w:val="32"/>
          <w:szCs w:val="32"/>
        </w:rPr>
      </w:pPr>
    </w:p>
    <w:p>
      <w:pPr>
        <w:pStyle w:val="3"/>
        <w:spacing w:after="0" w:line="600" w:lineRule="exact"/>
        <w:ind w:left="0" w:leftChars="0"/>
        <w:rPr>
          <w:rFonts w:ascii="Times New Roman" w:hAnsi="Times New Roman" w:eastAsia="黑体"/>
          <w:color w:val="000000"/>
          <w:sz w:val="32"/>
          <w:szCs w:val="32"/>
        </w:rPr>
      </w:pPr>
    </w:p>
    <w:p>
      <w:pPr>
        <w:pStyle w:val="3"/>
        <w:spacing w:after="0" w:line="600" w:lineRule="exact"/>
        <w:ind w:left="0" w:leftChars="0"/>
        <w:rPr>
          <w:rFonts w:ascii="Times New Roman" w:hAnsi="Times New Roman" w:eastAsia="黑体"/>
          <w:color w:val="000000"/>
          <w:sz w:val="32"/>
          <w:szCs w:val="32"/>
        </w:rPr>
      </w:pPr>
    </w:p>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5D1A08-3651-4006-88F7-910E19BA97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embedRegular r:id="rId2" w:fontKey="{FE1258A4-C233-4C4B-AE36-A75AF4194107}"/>
  </w:font>
  <w:font w:name="仿宋_GB2312">
    <w:panose1 w:val="02010609030101010101"/>
    <w:charset w:val="86"/>
    <w:family w:val="modern"/>
    <w:pitch w:val="default"/>
    <w:sig w:usb0="00000001" w:usb1="080E0000" w:usb2="00000000" w:usb3="00000000" w:csb0="00040000" w:csb1="00000000"/>
    <w:embedRegular r:id="rId3" w:fontKey="{17BFB35D-7217-4928-B10F-A4C30F7548FE}"/>
  </w:font>
  <w:font w:name="楷体_GB2312">
    <w:panose1 w:val="02010609030101010101"/>
    <w:charset w:val="86"/>
    <w:family w:val="modern"/>
    <w:pitch w:val="default"/>
    <w:sig w:usb0="00000001" w:usb1="080E0000" w:usb2="00000000" w:usb3="00000000" w:csb0="00040000" w:csb1="00000000"/>
    <w:embedRegular r:id="rId4" w:fontKey="{52810453-F3B9-4786-81C5-ECAC26FBD0AF}"/>
  </w:font>
  <w:font w:name="仿宋">
    <w:panose1 w:val="02010609060101010101"/>
    <w:charset w:val="86"/>
    <w:family w:val="modern"/>
    <w:pitch w:val="default"/>
    <w:sig w:usb0="800002BF" w:usb1="38CF7CFA" w:usb2="00000016" w:usb3="00000000" w:csb0="00040001" w:csb1="00000000"/>
    <w:embedRegular r:id="rId5" w:fontKey="{9AE43EEB-3956-4E44-889F-F9F20EA779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MWI2ZDk5MGY5MDExY2ZiMWMyMGJkOGQzNzc4ZjEifQ=="/>
  </w:docVars>
  <w:rsids>
    <w:rsidRoot w:val="732B1053"/>
    <w:rsid w:val="07730487"/>
    <w:rsid w:val="08F84CEA"/>
    <w:rsid w:val="08FD35AE"/>
    <w:rsid w:val="093A5E8B"/>
    <w:rsid w:val="0A676FB4"/>
    <w:rsid w:val="0DDA7292"/>
    <w:rsid w:val="0EC8358F"/>
    <w:rsid w:val="0F3D3495"/>
    <w:rsid w:val="10311F78"/>
    <w:rsid w:val="11E4732B"/>
    <w:rsid w:val="12EF6F2E"/>
    <w:rsid w:val="13BA45AA"/>
    <w:rsid w:val="16B733A9"/>
    <w:rsid w:val="174408FA"/>
    <w:rsid w:val="19E93325"/>
    <w:rsid w:val="1E7807E4"/>
    <w:rsid w:val="1ECE2F45"/>
    <w:rsid w:val="21075E1C"/>
    <w:rsid w:val="21E702E3"/>
    <w:rsid w:val="21EB7868"/>
    <w:rsid w:val="28031BCE"/>
    <w:rsid w:val="291C7134"/>
    <w:rsid w:val="294837F2"/>
    <w:rsid w:val="29753AAE"/>
    <w:rsid w:val="2FCC0CD9"/>
    <w:rsid w:val="3200110E"/>
    <w:rsid w:val="345C3467"/>
    <w:rsid w:val="372C6501"/>
    <w:rsid w:val="38654D71"/>
    <w:rsid w:val="392A7A57"/>
    <w:rsid w:val="40493C80"/>
    <w:rsid w:val="404E74E8"/>
    <w:rsid w:val="414B0A6E"/>
    <w:rsid w:val="4232388C"/>
    <w:rsid w:val="454375DF"/>
    <w:rsid w:val="45C2549E"/>
    <w:rsid w:val="45EA758A"/>
    <w:rsid w:val="489A736F"/>
    <w:rsid w:val="4B8F632E"/>
    <w:rsid w:val="4C2B340B"/>
    <w:rsid w:val="4ECE6687"/>
    <w:rsid w:val="4F0C3FFE"/>
    <w:rsid w:val="51DF04F4"/>
    <w:rsid w:val="52436CDA"/>
    <w:rsid w:val="52722ED3"/>
    <w:rsid w:val="53E313F3"/>
    <w:rsid w:val="5490752C"/>
    <w:rsid w:val="558100C4"/>
    <w:rsid w:val="5BA248CE"/>
    <w:rsid w:val="5D465377"/>
    <w:rsid w:val="5FD30251"/>
    <w:rsid w:val="617C3838"/>
    <w:rsid w:val="61F25ACE"/>
    <w:rsid w:val="64025D70"/>
    <w:rsid w:val="698161E3"/>
    <w:rsid w:val="6C4D3BFB"/>
    <w:rsid w:val="70A94591"/>
    <w:rsid w:val="732B1053"/>
    <w:rsid w:val="73981633"/>
    <w:rsid w:val="785C68AF"/>
    <w:rsid w:val="78630088"/>
    <w:rsid w:val="7A73123D"/>
    <w:rsid w:val="7C720DFF"/>
    <w:rsid w:val="7F3D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99"/>
    <w:pPr>
      <w:spacing w:after="120"/>
    </w:pPr>
  </w:style>
  <w:style w:type="paragraph" w:styleId="3">
    <w:name w:val="Body Text Indent 2"/>
    <w:basedOn w:val="1"/>
    <w:unhideWhenUsed/>
    <w:qFormat/>
    <w:uiPriority w:val="99"/>
    <w:pPr>
      <w:spacing w:after="120" w:line="480" w:lineRule="auto"/>
      <w:ind w:left="420" w:leftChars="200"/>
    </w:pPr>
  </w:style>
  <w:style w:type="paragraph" w:styleId="4">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5">
    <w:name w:val="header"/>
    <w:basedOn w:val="1"/>
    <w:next w:val="2"/>
    <w:qFormat/>
    <w:uiPriority w:val="99"/>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character" w:styleId="8">
    <w:name w:val="page number"/>
    <w:qFormat/>
    <w:uiPriority w:val="99"/>
    <w:rPr>
      <w:rFonts w:cs="Times New Roman"/>
    </w:rPr>
  </w:style>
  <w:style w:type="character" w:customStyle="1" w:styleId="9">
    <w:name w:val="NormalCharacter"/>
    <w:semiHidden/>
    <w:qFormat/>
    <w:uiPriority w:val="0"/>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747f914f-b012-48a7-aeac-12d218474c22</errorID>
      <errorWord>《</errorWord>
      <group>L1_AI</group>
      <groupName>深度校对</groupName>
      <ability>L2_AI_Punc</ability>
      <abilityName>标点纠错</abilityName>
      <candidateList>
        <item>、《</item>
      </candidateList>
      <explain/>
      <paraID>1DB5D00A</paraID>
      <start>61</start>
      <end>62</end>
      <status>ignored</status>
      <modifiedWord/>
      <trackRevisions>false</trackRevisions>
    </reviewItem>
    <reviewItem>
      <errorID>eca4bc91-6e70-40e4-94ba-11863c2fc186</errorID>
      <errorWord>，</errorWord>
      <group>L1_Word</group>
      <groupName>字词问题</groupName>
      <ability>L2_Typo</ability>
      <abilityName>字词错误</abilityName>
      <candidateList>
        <item>，具</item>
      </candidateList>
      <explain/>
      <paraID>46F9E971</paraID>
      <start>61</start>
      <end>62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bbd6a3-24ff-4411-a8c5-79ecbb35529c}">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2891</Words>
  <Characters>3031</Characters>
  <Lines>0</Lines>
  <Paragraphs>0</Paragraphs>
  <TotalTime>0</TotalTime>
  <ScaleCrop>false</ScaleCrop>
  <LinksUpToDate>false</LinksUpToDate>
  <CharactersWithSpaces>3074</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2024-03-05T09:12:00Z</dcterms:created>
  <dc:creator>爱做梦的少年</dc:creator>
  <cp:lastModifiedBy>wxb</cp:lastModifiedBy>
  <cp:lastPrinted>2026-03-12T07:34:00Z</cp:lastPrinted>
  <dcterms:modified xsi:type="dcterms:W3CDTF">2026-03-16T11:35:13Z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101B49D2702F4B809A55D19D519E3E96_13</vt:lpwstr>
  </property>
  <property fmtid="{D5CDD505-2E9C-101B-9397-08002B2CF9AE}" pid="4" name="KSOTemplateDocerSaveRecord">
    <vt:lpwstr>eyJoZGlkIjoiNTg5ZmQ2ZmU2ZGQ3Mjk5OTg0MzBkZDI3NWRjZTFlOTkiLCJ1c2VySWQiOiIxNDQ1MDA1MTkzIn0=</vt:lpwstr>
  </property>
</Properties>
</file>