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3" w:type="dxa"/>
        <w:jc w:val="center"/>
        <w:tblInd w:w="98" w:type="dxa"/>
        <w:tblLayout w:type="fixed"/>
        <w:tblLook w:val="04A0" w:firstRow="1" w:lastRow="0" w:firstColumn="1" w:lastColumn="0" w:noHBand="0" w:noVBand="1"/>
      </w:tblPr>
      <w:tblGrid>
        <w:gridCol w:w="456"/>
        <w:gridCol w:w="456"/>
        <w:gridCol w:w="1190"/>
        <w:gridCol w:w="677"/>
        <w:gridCol w:w="1111"/>
        <w:gridCol w:w="5700"/>
        <w:gridCol w:w="5012"/>
        <w:gridCol w:w="711"/>
      </w:tblGrid>
      <w:tr w:rsidR="008E6E3E" w:rsidTr="00B90098">
        <w:trPr>
          <w:trHeight w:val="530"/>
          <w:jc w:val="center"/>
        </w:trPr>
        <w:tc>
          <w:tcPr>
            <w:tcW w:w="15313" w:type="dxa"/>
            <w:gridSpan w:val="8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textAlignment w:val="center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：</w:t>
            </w:r>
          </w:p>
          <w:p w:rsidR="008E6E3E" w:rsidRDefault="008E6E3E" w:rsidP="00B9009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图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木舒克城市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投资集团有限公司</w:t>
            </w:r>
            <w:r>
              <w:rPr>
                <w:rFonts w:eastAsia="方正小标宋简体"/>
                <w:sz w:val="44"/>
                <w:szCs w:val="44"/>
              </w:rPr>
              <w:t>面向社会公开选聘</w:t>
            </w:r>
            <w:r>
              <w:rPr>
                <w:rFonts w:eastAsia="方正小标宋简体" w:hint="eastAsia"/>
                <w:sz w:val="44"/>
                <w:szCs w:val="44"/>
              </w:rPr>
              <w:t>经理层</w:t>
            </w:r>
            <w:r>
              <w:rPr>
                <w:rFonts w:eastAsia="方正小标宋简体"/>
                <w:sz w:val="44"/>
                <w:szCs w:val="44"/>
              </w:rPr>
              <w:t>人员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岗位职责及任职资格</w:t>
            </w:r>
            <w:bookmarkEnd w:id="0"/>
          </w:p>
        </w:tc>
      </w:tr>
      <w:tr w:rsidR="008E6E3E" w:rsidTr="00B90098">
        <w:trPr>
          <w:trHeight w:val="563"/>
          <w:jc w:val="center"/>
        </w:trPr>
        <w:tc>
          <w:tcPr>
            <w:tcW w:w="4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岗位</w:t>
            </w:r>
          </w:p>
        </w:tc>
        <w:tc>
          <w:tcPr>
            <w:tcW w:w="6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岗位编码</w:t>
            </w:r>
          </w:p>
        </w:tc>
        <w:tc>
          <w:tcPr>
            <w:tcW w:w="57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50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任职条件</w:t>
            </w:r>
          </w:p>
        </w:tc>
        <w:tc>
          <w:tcPr>
            <w:tcW w:w="7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8E6E3E" w:rsidTr="00B90098">
        <w:trPr>
          <w:trHeight w:val="3335"/>
          <w:jc w:val="center"/>
        </w:trPr>
        <w:tc>
          <w:tcPr>
            <w:tcW w:w="4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城投集团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副总经理（国企改革、投融资、招商引资、融资担保等方向）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202201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1.</w:t>
            </w:r>
            <w:r>
              <w:rPr>
                <w:kern w:val="0"/>
                <w:szCs w:val="21"/>
                <w:lang w:bidi="ar"/>
              </w:rPr>
              <w:t>协助集团董事长、总经理制定集团发展战略规划、经营计划、业务发展计划等并实施。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Cs w:val="21"/>
                <w:lang w:bidi="ar"/>
              </w:rPr>
              <w:t>协助董事长、总经理组织实施董事会决议，行使公司章程和董事会授予的各项职权。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3.</w:t>
            </w:r>
            <w:r>
              <w:rPr>
                <w:kern w:val="0"/>
                <w:szCs w:val="21"/>
                <w:lang w:bidi="ar"/>
              </w:rPr>
              <w:t>协助总经理对集团经营风险进行分析、把控，确保重大投、融资计划的实施。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4.</w:t>
            </w:r>
            <w:r>
              <w:rPr>
                <w:kern w:val="0"/>
                <w:szCs w:val="21"/>
                <w:lang w:bidi="ar"/>
              </w:rPr>
              <w:t>协助集团董事长、总经理负责集团投、融资管理工作。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5.</w:t>
            </w:r>
            <w:r>
              <w:rPr>
                <w:kern w:val="0"/>
                <w:szCs w:val="21"/>
                <w:lang w:bidi="ar"/>
              </w:rPr>
              <w:t>负责财务、金融、投资管理、担保、外部审计、统计工作</w:t>
            </w:r>
            <w:r>
              <w:rPr>
                <w:kern w:val="0"/>
                <w:szCs w:val="21"/>
                <w:lang w:bidi="ar"/>
              </w:rPr>
              <w:t xml:space="preserve"> </w:t>
            </w:r>
            <w:r>
              <w:rPr>
                <w:kern w:val="0"/>
                <w:szCs w:val="21"/>
                <w:lang w:bidi="ar"/>
              </w:rPr>
              <w:t>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6.</w:t>
            </w:r>
            <w:r>
              <w:rPr>
                <w:kern w:val="0"/>
                <w:szCs w:val="21"/>
                <w:lang w:bidi="ar"/>
              </w:rPr>
              <w:t>负责国资国企改革工作。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熟悉国家宏观经济政策及相关法律法规，熟悉企业的经营管理，具有先进的管理理念以及较强的投资项目策划与实施能力。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本科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以上学历，具有中级以上职称。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具有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年以上投融资、财务、企业经营等方面工作经历。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年龄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周岁以下，身体健康。</w:t>
            </w:r>
            <w:r>
              <w:rPr>
                <w:szCs w:val="21"/>
              </w:rPr>
              <w:t xml:space="preserve">                                         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szCs w:val="21"/>
              </w:rPr>
              <w:t>具有较强的领导能力和团队合作精神、较强的决策判断能力、较强的责任心和执行力。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表现优秀、资质能力突出的，可优先考虑。</w:t>
            </w:r>
          </w:p>
          <w:p w:rsidR="008E6E3E" w:rsidRDefault="008E6E3E" w:rsidP="00B90098">
            <w:pPr>
              <w:pStyle w:val="2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jc w:val="center"/>
              <w:rPr>
                <w:szCs w:val="21"/>
              </w:rPr>
            </w:pPr>
          </w:p>
        </w:tc>
      </w:tr>
      <w:tr w:rsidR="008E6E3E" w:rsidTr="00B90098">
        <w:trPr>
          <w:trHeight w:val="2800"/>
          <w:jc w:val="center"/>
        </w:trPr>
        <w:tc>
          <w:tcPr>
            <w:tcW w:w="4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城投集团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财务总监（财务管理等方向</w:t>
            </w:r>
            <w:r>
              <w:rPr>
                <w:kern w:val="0"/>
                <w:szCs w:val="21"/>
                <w:lang w:bidi="ar"/>
              </w:rPr>
              <w:t>)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202202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1.</w:t>
            </w:r>
            <w:r>
              <w:rPr>
                <w:kern w:val="0"/>
                <w:szCs w:val="21"/>
                <w:lang w:bidi="ar"/>
              </w:rPr>
              <w:t>协助董事长、总经理制定公司发展战略、投资决策和其他重大决策，从财务、风险控制、政策方面提出前瞻性预警和措施。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Cs w:val="21"/>
                <w:lang w:bidi="ar"/>
              </w:rPr>
              <w:t>贯彻执行公司财务管理制度，健全财务管理体系，对财务部门的日常管理、年度预算资金运作等进行总体控制。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3.</w:t>
            </w:r>
            <w:r>
              <w:rPr>
                <w:kern w:val="0"/>
                <w:szCs w:val="21"/>
                <w:lang w:bidi="ar"/>
              </w:rPr>
              <w:t>基于公司运营状况，进行全面财务分析和资金运作管理，定期向董事长提供各项财务报告和财务分析数据。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4.</w:t>
            </w:r>
            <w:r>
              <w:rPr>
                <w:kern w:val="0"/>
                <w:szCs w:val="21"/>
                <w:lang w:bidi="ar"/>
              </w:rPr>
              <w:t>参与风险评估、指导、跟踪和控制。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5.</w:t>
            </w:r>
            <w:r>
              <w:rPr>
                <w:kern w:val="0"/>
                <w:szCs w:val="21"/>
                <w:lang w:bidi="ar"/>
              </w:rPr>
              <w:t>对公司税收进行整体筹划与管理，按时完成税务申报以及年度审计工作。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6.</w:t>
            </w:r>
            <w:r>
              <w:rPr>
                <w:kern w:val="0"/>
                <w:szCs w:val="21"/>
                <w:lang w:bidi="ar"/>
              </w:rPr>
              <w:t>负责公司财务体系的组织建设和团队管理。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1.</w:t>
            </w:r>
            <w:r>
              <w:rPr>
                <w:kern w:val="0"/>
                <w:szCs w:val="21"/>
                <w:lang w:bidi="ar"/>
              </w:rPr>
              <w:t>年龄在</w:t>
            </w:r>
            <w:r>
              <w:rPr>
                <w:kern w:val="0"/>
                <w:szCs w:val="21"/>
                <w:lang w:bidi="ar"/>
              </w:rPr>
              <w:t>55</w:t>
            </w:r>
            <w:r>
              <w:rPr>
                <w:kern w:val="0"/>
                <w:szCs w:val="21"/>
                <w:lang w:bidi="ar"/>
              </w:rPr>
              <w:t>周岁以下，大专</w:t>
            </w:r>
            <w:r>
              <w:rPr>
                <w:rFonts w:hint="eastAsia"/>
                <w:kern w:val="0"/>
                <w:szCs w:val="21"/>
                <w:lang w:bidi="ar"/>
              </w:rPr>
              <w:t>及</w:t>
            </w:r>
            <w:r>
              <w:rPr>
                <w:kern w:val="0"/>
                <w:szCs w:val="21"/>
                <w:lang w:bidi="ar"/>
              </w:rPr>
              <w:t>以上财务金融类专业，中级会计师职称以上（注册类资格证视同中级职称）。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Cs w:val="21"/>
                <w:lang w:bidi="ar"/>
              </w:rPr>
              <w:t>具有</w:t>
            </w:r>
            <w:r>
              <w:rPr>
                <w:kern w:val="0"/>
                <w:szCs w:val="21"/>
                <w:lang w:bidi="ar"/>
              </w:rPr>
              <w:t>5</w:t>
            </w:r>
            <w:r>
              <w:rPr>
                <w:kern w:val="0"/>
                <w:szCs w:val="21"/>
                <w:lang w:bidi="ar"/>
              </w:rPr>
              <w:t>年以上中型企业财务管理工作经历。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3.</w:t>
            </w:r>
            <w:r>
              <w:rPr>
                <w:kern w:val="0"/>
                <w:szCs w:val="21"/>
                <w:lang w:bidi="ar"/>
              </w:rPr>
              <w:t>具有全面的财务专业知识、账务处理及财务管理经验，熟练操作企业成本管理体系和全面预算管理体系。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4.</w:t>
            </w:r>
            <w:r>
              <w:rPr>
                <w:kern w:val="0"/>
                <w:szCs w:val="21"/>
                <w:lang w:bidi="ar"/>
              </w:rPr>
              <w:t>精通国家财税法律规范，具备优秀的职业判断能力和丰富的财会项目分析处理经验。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5.</w:t>
            </w:r>
            <w:r>
              <w:rPr>
                <w:kern w:val="0"/>
                <w:szCs w:val="21"/>
                <w:lang w:bidi="ar"/>
              </w:rPr>
              <w:t>具有较强的领导能力和团队合作精神、较强的决策判断能力、较强的责任心和执行力。</w:t>
            </w:r>
          </w:p>
          <w:p w:rsidR="008E6E3E" w:rsidRDefault="008E6E3E" w:rsidP="00B90098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6.</w:t>
            </w:r>
            <w:r>
              <w:rPr>
                <w:kern w:val="0"/>
                <w:szCs w:val="21"/>
                <w:lang w:bidi="ar"/>
              </w:rPr>
              <w:t>表现优秀、资质能力突出的，可优先考虑。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jc w:val="center"/>
              <w:rPr>
                <w:szCs w:val="21"/>
              </w:rPr>
            </w:pPr>
          </w:p>
        </w:tc>
      </w:tr>
      <w:tr w:rsidR="008E6E3E" w:rsidTr="00B90098">
        <w:trPr>
          <w:trHeight w:val="3420"/>
          <w:jc w:val="center"/>
        </w:trPr>
        <w:tc>
          <w:tcPr>
            <w:tcW w:w="4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城投集团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副总经理（机场铁路运营管理、物流等方向）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202203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widowControl/>
              <w:tabs>
                <w:tab w:val="left" w:pos="851"/>
              </w:tabs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协助董事长、总经理组织实施董事会决议，行使公司章程和董事会授予的各项职权。</w:t>
            </w:r>
          </w:p>
          <w:p w:rsidR="008E6E3E" w:rsidRDefault="008E6E3E" w:rsidP="00B90098">
            <w:pPr>
              <w:widowControl/>
              <w:tabs>
                <w:tab w:val="left" w:pos="851"/>
              </w:tabs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参与集团重大决策，协助董事会和总经理制定集团发展战略规划、项目建设经营计划。</w:t>
            </w:r>
          </w:p>
          <w:p w:rsidR="008E6E3E" w:rsidRDefault="008E6E3E" w:rsidP="00B90098">
            <w:pPr>
              <w:widowControl/>
              <w:tabs>
                <w:tab w:val="left" w:pos="851"/>
              </w:tabs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负责</w:t>
            </w:r>
            <w:proofErr w:type="gramStart"/>
            <w:r>
              <w:rPr>
                <w:szCs w:val="21"/>
              </w:rPr>
              <w:t>图木舒克</w:t>
            </w:r>
            <w:proofErr w:type="gramEnd"/>
            <w:r>
              <w:rPr>
                <w:szCs w:val="21"/>
              </w:rPr>
              <w:t>机场建设有限责任公司建设、运营、管理工作。</w:t>
            </w:r>
          </w:p>
          <w:p w:rsidR="008E6E3E" w:rsidRDefault="008E6E3E" w:rsidP="00B90098">
            <w:pPr>
              <w:widowControl/>
              <w:tabs>
                <w:tab w:val="left" w:pos="851"/>
              </w:tabs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负责图</w:t>
            </w:r>
            <w:proofErr w:type="gramStart"/>
            <w:r>
              <w:rPr>
                <w:szCs w:val="21"/>
              </w:rPr>
              <w:t>木舒克铁路</w:t>
            </w:r>
            <w:proofErr w:type="gramEnd"/>
            <w:r>
              <w:rPr>
                <w:szCs w:val="21"/>
              </w:rPr>
              <w:t>建设有限责任公司建设、运营、管理工作。</w:t>
            </w:r>
          </w:p>
          <w:p w:rsidR="008E6E3E" w:rsidRDefault="008E6E3E" w:rsidP="00B90098">
            <w:pPr>
              <w:widowControl/>
              <w:tabs>
                <w:tab w:val="left" w:pos="851"/>
              </w:tabs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szCs w:val="21"/>
              </w:rPr>
              <w:t>负责新疆兵城物流有限公司各项工作。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熟悉国家宏观经济政策及相关法律法规，熟悉项目建设管理，具有先进的管理理念以及较强的战略制定与实施能力。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大专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以上学历，具有中级以上土木工程专业职称，具有副高级职称。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具有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年以上工程管理经历，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年以上机场、铁路企业管理工程经验优先。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年龄在</w:t>
            </w:r>
            <w:r>
              <w:rPr>
                <w:szCs w:val="21"/>
              </w:rPr>
              <w:t>55</w:t>
            </w:r>
            <w:r>
              <w:rPr>
                <w:szCs w:val="21"/>
              </w:rPr>
              <w:t>周岁</w:t>
            </w:r>
            <w:r>
              <w:rPr>
                <w:rFonts w:hint="eastAsia"/>
                <w:szCs w:val="21"/>
              </w:rPr>
              <w:t>以下</w:t>
            </w:r>
            <w:r>
              <w:rPr>
                <w:szCs w:val="21"/>
              </w:rPr>
              <w:t>，身体健康。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szCs w:val="21"/>
              </w:rPr>
              <w:t>具有较丰富的土木工程、工程管理、工民建、建筑工程等专业知识，熟悉建筑设计、施工、安全生产等相关法律法规和相关规定。</w:t>
            </w:r>
          </w:p>
          <w:p w:rsidR="008E6E3E" w:rsidRDefault="008E6E3E" w:rsidP="00B90098">
            <w:pPr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具有较强的领导能力和团队合作精神、较强的决策判断能力、较强的责任心和执行力。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E6E3E" w:rsidRDefault="008E6E3E" w:rsidP="00B90098">
            <w:pPr>
              <w:jc w:val="center"/>
              <w:rPr>
                <w:szCs w:val="21"/>
              </w:rPr>
            </w:pPr>
          </w:p>
        </w:tc>
      </w:tr>
    </w:tbl>
    <w:p w:rsidR="0006211E" w:rsidRPr="008E6E3E" w:rsidRDefault="0006211E"/>
    <w:sectPr w:rsidR="0006211E" w:rsidRPr="008E6E3E" w:rsidSect="008E6E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3E"/>
    <w:rsid w:val="0006211E"/>
    <w:rsid w:val="008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6E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E6E3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E6E3E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next w:val="a"/>
    <w:link w:val="2Char"/>
    <w:qFormat/>
    <w:rsid w:val="008E6E3E"/>
    <w:pPr>
      <w:ind w:firstLineChars="200" w:firstLine="420"/>
    </w:pPr>
    <w:rPr>
      <w:rFonts w:eastAsia="仿宋_GB2312"/>
      <w:sz w:val="32"/>
    </w:rPr>
  </w:style>
  <w:style w:type="character" w:customStyle="1" w:styleId="2Char">
    <w:name w:val="正文首行缩进 2 Char"/>
    <w:basedOn w:val="Char"/>
    <w:link w:val="2"/>
    <w:rsid w:val="008E6E3E"/>
    <w:rPr>
      <w:rFonts w:ascii="Times New Roman" w:eastAsia="仿宋_GB2312" w:hAnsi="Times New Roman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6E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E6E3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E6E3E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next w:val="a"/>
    <w:link w:val="2Char"/>
    <w:qFormat/>
    <w:rsid w:val="008E6E3E"/>
    <w:pPr>
      <w:ind w:firstLineChars="200" w:firstLine="420"/>
    </w:pPr>
    <w:rPr>
      <w:rFonts w:eastAsia="仿宋_GB2312"/>
      <w:sz w:val="32"/>
    </w:rPr>
  </w:style>
  <w:style w:type="character" w:customStyle="1" w:styleId="2Char">
    <w:name w:val="正文首行缩进 2 Char"/>
    <w:basedOn w:val="Char"/>
    <w:link w:val="2"/>
    <w:rsid w:val="008E6E3E"/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>Organization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2022-11-11T13:10:00Z</dcterms:created>
  <dcterms:modified xsi:type="dcterms:W3CDTF">2022-11-11T13:11:00Z</dcterms:modified>
</cp:coreProperties>
</file>