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建设工程规划许可证及建设工程设计方案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总平面图批后公示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left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项目名称：第三师集体所有制连队群众共同富裕工程项目之51团标准化厂房建设项目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证书编号：建字第6693112026GG0003626号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建设单位：新疆生产建设兵团第三师五十一团农业和林业草原中心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用地位置：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51团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建筑规模：一期新建标准化厂房2栋及附属设施配套，总建筑面积2501.56㎡。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公示日期：202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6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年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5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26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日至规划竣工验收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经办单位：第三师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自然资源和规划局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lang w:val="en-US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联系电话：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0998-5701186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邮      箱：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1073141107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@qq.com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附加说明：依据《中华人民共和国土地管理法》、《中华人民共和国土地管理法实施条例》、《中华人民共和国城乡规划法》、《中华人民共和国行政许可法》、《自然资源部办公厅关于印发〈自然资源领域基层政务公开标准指引〉的通知》，特此公示。如有意见和建议，请于公示时间内向我局反馈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drawing>
          <wp:anchor distT="0" distB="0" distL="114300" distR="114300" simplePos="0" relativeHeight="252189696" behindDoc="0" locked="0" layoutInCell="1" allowOverlap="1">
            <wp:simplePos x="0" y="0"/>
            <wp:positionH relativeFrom="column">
              <wp:posOffset>-46990</wp:posOffset>
            </wp:positionH>
            <wp:positionV relativeFrom="page">
              <wp:posOffset>5059680</wp:posOffset>
            </wp:positionV>
            <wp:extent cx="6645275" cy="4886325"/>
            <wp:effectExtent l="0" t="0" r="3175" b="9525"/>
            <wp:wrapTopAndBottom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18867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523875</wp:posOffset>
            </wp:positionV>
            <wp:extent cx="6640830" cy="4467225"/>
            <wp:effectExtent l="0" t="0" r="7620" b="9525"/>
            <wp:wrapTopAndBottom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建设工程规划许可证及建设工程设计方案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总平面图批后公示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left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项目名称：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四十六团永兴镇油气钻探废弃物综合处理项目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证书编号：建字第6693062026GG0002679号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建设单位：新疆坤泰资源循环利用有限公司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用地位置：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46团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建筑规模：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一期新建11栋建筑（办公楼、车间、危废暂存间、门卫室等及附属设施配套），总建筑面积28668㎡。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公示日期：202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6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年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6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2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日至规划竣工验收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经办单位：第三师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自然资源和规划局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lang w:val="en-US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联系电话：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0998-5701186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邮      箱：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1073141107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@qq.com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drawing>
          <wp:anchor distT="0" distB="0" distL="114300" distR="114300" simplePos="0" relativeHeight="252190720" behindDoc="0" locked="0" layoutInCell="1" allowOverlap="1">
            <wp:simplePos x="0" y="0"/>
            <wp:positionH relativeFrom="column">
              <wp:posOffset>-24130</wp:posOffset>
            </wp:positionH>
            <wp:positionV relativeFrom="page">
              <wp:posOffset>5939790</wp:posOffset>
            </wp:positionV>
            <wp:extent cx="6629400" cy="436245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附加说明：依据《中华人民共和国土地管理法》、《中华人民共和国土地管理法实施条例》、《中华人民共和国城乡规划法》、《中华人民共和国行政许可法》、《自然资源部办公厅关于印发〈自然资源领域基层政务公开标准指引〉的通知》，特此公示。如有意见和建议，请于公示时间内向我局反馈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drawing>
          <wp:anchor distT="0" distB="0" distL="114300" distR="114300" simplePos="0" relativeHeight="252192768" behindDoc="0" locked="0" layoutInCell="1" allowOverlap="1">
            <wp:simplePos x="0" y="0"/>
            <wp:positionH relativeFrom="column">
              <wp:posOffset>95885</wp:posOffset>
            </wp:positionH>
            <wp:positionV relativeFrom="page">
              <wp:posOffset>4881245</wp:posOffset>
            </wp:positionV>
            <wp:extent cx="6640830" cy="4202430"/>
            <wp:effectExtent l="0" t="0" r="7620" b="762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191744" behindDoc="0" locked="0" layoutInCell="1" allowOverlap="1">
            <wp:simplePos x="0" y="0"/>
            <wp:positionH relativeFrom="column">
              <wp:posOffset>60325</wp:posOffset>
            </wp:positionH>
            <wp:positionV relativeFrom="page">
              <wp:posOffset>450850</wp:posOffset>
            </wp:positionV>
            <wp:extent cx="6640830" cy="3749675"/>
            <wp:effectExtent l="0" t="0" r="7620" b="317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建设工程规划许可证及建设工程设计方案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总平面图批后公示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left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项目名称：第三师油莎豆种子库建设项目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证书编号：建字第6693262026GG0002620号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建设单位：新疆生产建设兵团第三师五十四团城镇建设和生态保护中心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用地位置：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54团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建筑规模：新建种子库1栋、门卫室1栋及附属设施配套等，总建筑面积3779.19㎡。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公示日期：202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6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年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6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3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日至规划竣工验收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经办单位：第三师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自然资源和规划局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lang w:val="en-US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联系电话：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0998-5701186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邮      箱：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1073141107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@qq.com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附加说明：依据《中华人民共和国土地管理法》、《中华人民共和国土地管理法实施条例》、《中华人民共和国城乡规划法》、《中华人民共和国行政许可法》、《自然资源部办公厅关于印发〈自然资源领域基层政务公开标准指引〉的通知》，特此公示。如有意见和建议，请于公示时间内向我局反馈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bookmarkStart w:id="0" w:name="_GoBack"/>
      <w:r>
        <w:drawing>
          <wp:anchor distT="0" distB="0" distL="114300" distR="114300" simplePos="0" relativeHeight="252727296" behindDoc="0" locked="0" layoutInCell="1" allowOverlap="1">
            <wp:simplePos x="0" y="0"/>
            <wp:positionH relativeFrom="column">
              <wp:posOffset>-23495</wp:posOffset>
            </wp:positionH>
            <wp:positionV relativeFrom="page">
              <wp:posOffset>5116195</wp:posOffset>
            </wp:positionV>
            <wp:extent cx="6640195" cy="4688840"/>
            <wp:effectExtent l="0" t="0" r="8255" b="16510"/>
            <wp:wrapTopAndBottom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72627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428625</wp:posOffset>
            </wp:positionV>
            <wp:extent cx="6562725" cy="4391025"/>
            <wp:effectExtent l="0" t="0" r="9525" b="9525"/>
            <wp:wrapTopAndBottom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0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C30371"/>
    <w:rsid w:val="03D961FD"/>
    <w:rsid w:val="1FA06AE7"/>
    <w:rsid w:val="21D704E4"/>
    <w:rsid w:val="2557738F"/>
    <w:rsid w:val="28D00F48"/>
    <w:rsid w:val="33A73910"/>
    <w:rsid w:val="40A66D37"/>
    <w:rsid w:val="47CA050D"/>
    <w:rsid w:val="54A34F6B"/>
    <w:rsid w:val="5C385A5A"/>
    <w:rsid w:val="637B29BC"/>
    <w:rsid w:val="6C7E3FA9"/>
    <w:rsid w:val="6F4316B0"/>
    <w:rsid w:val="74DE720B"/>
    <w:rsid w:val="76327304"/>
    <w:rsid w:val="77823221"/>
    <w:rsid w:val="7A1B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737</Words>
  <Characters>1000</Characters>
  <Lines>0</Lines>
  <Paragraphs>0</Paragraphs>
  <TotalTime>7</TotalTime>
  <ScaleCrop>false</ScaleCrop>
  <LinksUpToDate>false</LinksUpToDate>
  <CharactersWithSpaces>1012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2026-03-11T04:18:00Z</dcterms:created>
  <dc:creator>GJGJW</dc:creator>
  <cp:lastModifiedBy>Administrator</cp:lastModifiedBy>
  <cp:lastPrinted>2026-04-29T11:30:00Z</cp:lastPrinted>
  <dcterms:modified xsi:type="dcterms:W3CDTF">2026-06-03T02:35:18Z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  <property fmtid="{D5CDD505-2E9C-101B-9397-08002B2CF9AE}" pid="3" name="KSOTemplateDocerSaveRecord">
    <vt:lpwstr>eyJoZGlkIjoiOTg0NDA2ZjIxMjViYTIyMWVmMjdmODZlYTM4MWVmNGIiLCJ1c2VySWQiOiIxNDQ2NTUxMTk5In0=</vt:lpwstr>
  </property>
  <property fmtid="{D5CDD505-2E9C-101B-9397-08002B2CF9AE}" pid="4" name="ICV">
    <vt:lpwstr>31277374302D4D5DBA53671F9FC81B70_12</vt:lpwstr>
  </property>
</Properties>
</file>