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8C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2026年第三师图木舒克市银龄医疗首席专家聘任人员公示</w:t>
      </w:r>
    </w:p>
    <w:p w14:paraId="2D752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8DAA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根据《关于印发〈兵团百名银龄医疗卫生首席专家下基层计划实施方案（2024—2026年）〉的通知》（兵卫发〔2024〕9号）有关规定，师市卫生健康委组织实施了银龄医疗首席专家招聘工作，现将聘任专家人员名单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公示如下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458"/>
        <w:gridCol w:w="750"/>
        <w:gridCol w:w="1451"/>
        <w:gridCol w:w="2430"/>
        <w:gridCol w:w="1375"/>
        <w:gridCol w:w="815"/>
      </w:tblGrid>
      <w:tr w14:paraId="1735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82" w:type="dxa"/>
            <w:vAlign w:val="top"/>
          </w:tcPr>
          <w:p w14:paraId="503AD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8" w:type="dxa"/>
            <w:vAlign w:val="top"/>
          </w:tcPr>
          <w:p w14:paraId="1F8A5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50" w:type="dxa"/>
            <w:vAlign w:val="top"/>
          </w:tcPr>
          <w:p w14:paraId="5F860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51" w:type="dxa"/>
            <w:vAlign w:val="top"/>
          </w:tcPr>
          <w:p w14:paraId="34607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2430" w:type="dxa"/>
            <w:vAlign w:val="top"/>
          </w:tcPr>
          <w:p w14:paraId="20F62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375" w:type="dxa"/>
            <w:vAlign w:val="top"/>
          </w:tcPr>
          <w:p w14:paraId="2B47A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就职单位</w:t>
            </w:r>
          </w:p>
        </w:tc>
        <w:tc>
          <w:tcPr>
            <w:tcW w:w="815" w:type="dxa"/>
            <w:vAlign w:val="top"/>
          </w:tcPr>
          <w:p w14:paraId="66923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1B1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82" w:type="dxa"/>
            <w:vAlign w:val="center"/>
          </w:tcPr>
          <w:p w14:paraId="6BEE0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8" w:type="dxa"/>
            <w:vAlign w:val="center"/>
          </w:tcPr>
          <w:p w14:paraId="55F05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袁世娟</w:t>
            </w:r>
          </w:p>
        </w:tc>
        <w:tc>
          <w:tcPr>
            <w:tcW w:w="750" w:type="dxa"/>
            <w:vAlign w:val="center"/>
          </w:tcPr>
          <w:p w14:paraId="1C15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451" w:type="dxa"/>
            <w:vAlign w:val="center"/>
          </w:tcPr>
          <w:p w14:paraId="3243D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计划生育副主任医师</w:t>
            </w:r>
            <w:bookmarkStart w:id="0" w:name="_GoBack"/>
            <w:bookmarkEnd w:id="0"/>
          </w:p>
        </w:tc>
        <w:tc>
          <w:tcPr>
            <w:tcW w:w="2430" w:type="dxa"/>
            <w:vAlign w:val="center"/>
          </w:tcPr>
          <w:p w14:paraId="7F0FA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522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***********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0026</w:t>
            </w:r>
          </w:p>
        </w:tc>
        <w:tc>
          <w:tcPr>
            <w:tcW w:w="1375" w:type="dxa"/>
            <w:vAlign w:val="center"/>
          </w:tcPr>
          <w:p w14:paraId="273DB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团医院</w:t>
            </w:r>
          </w:p>
        </w:tc>
        <w:tc>
          <w:tcPr>
            <w:tcW w:w="815" w:type="dxa"/>
            <w:vAlign w:val="center"/>
          </w:tcPr>
          <w:p w14:paraId="6162F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DFBA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公示期限自2025年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日止，若有异议，请在公示期内通过以下方式反映：</w:t>
      </w:r>
    </w:p>
    <w:p w14:paraId="41353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监督电话：0998-630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0867</w:t>
      </w:r>
    </w:p>
    <w:p w14:paraId="7B8FF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1C94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806CE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第三师图木舒克市卫生健康委员会   </w:t>
      </w:r>
    </w:p>
    <w:p w14:paraId="56415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2025年9月7日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C2CF5"/>
    <w:rsid w:val="33000503"/>
    <w:rsid w:val="441C00C0"/>
    <w:rsid w:val="569545D6"/>
    <w:rsid w:val="70CA0EAE"/>
    <w:rsid w:val="77F1622E"/>
    <w:rsid w:val="7B7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266</Characters>
  <Lines>0</Lines>
  <Paragraphs>0</Paragraphs>
  <TotalTime>63</TotalTime>
  <ScaleCrop>false</ScaleCrop>
  <LinksUpToDate>false</LinksUpToDate>
  <CharactersWithSpaces>269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2025-06-20T08:31:00Z</dcterms:created>
  <dc:creator>苏比</dc:creator>
  <cp:lastModifiedBy>Anan-P</cp:lastModifiedBy>
  <cp:lastPrinted>2025-06-20T10:38:00Z</cp:lastPrinted>
  <dcterms:modified xsi:type="dcterms:W3CDTF">2026-09-07T03:29:51Z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eyJoZGlkIjoiNzhmNzYxNzZlMjQxYmM2MDU0YmExYzYzNjE5YTQ4NDkiLCJ1c2VySWQiOiI0NTk2Nzc2MzgifQ==</vt:lpwstr>
  </property>
  <property fmtid="{D5CDD505-2E9C-101B-9397-08002B2CF9AE}" pid="4" name="ICV">
    <vt:lpwstr>CC27BC05F3A748C1AC18207561DA99C9_12</vt:lpwstr>
  </property>
</Properties>
</file>