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A8278">
      <w:pPr>
        <w:widowControl/>
        <w:spacing w:line="560" w:lineRule="exact"/>
        <w:jc w:val="center"/>
        <w:outlineLvl w:val="1"/>
        <w:rPr>
          <w:rFonts w:hint="default" w:ascii="方正小标宋简体" w:hAnsi="方正小标宋简体" w:eastAsia="方正小标宋简体" w:cs="方正小标宋简体"/>
          <w:bCs/>
          <w:sz w:val="44"/>
          <w:szCs w:val="44"/>
          <w:lang w:val="en-US" w:eastAsia="zh-CN"/>
        </w:rPr>
      </w:pPr>
      <w:bookmarkStart w:id="0" w:name="_GoBack"/>
      <w:bookmarkEnd w:id="0"/>
      <w:r>
        <w:rPr>
          <w:rFonts w:hint="eastAsia" w:ascii="方正小标宋简体" w:hAnsi="方正小标宋简体" w:eastAsia="方正小标宋简体" w:cs="方正小标宋简体"/>
          <w:bCs/>
          <w:sz w:val="44"/>
          <w:szCs w:val="44"/>
          <w:lang w:val="en-US" w:eastAsia="zh-CN"/>
        </w:rPr>
        <w:t>四十四团主动公开事项目录</w:t>
      </w:r>
    </w:p>
    <w:p w14:paraId="53F25739">
      <w:pPr>
        <w:rPr>
          <w:rFonts w:hint="eastAsia" w:ascii="黑体" w:hAnsi="黑体" w:eastAsia="黑体" w:cs="黑体"/>
          <w:bCs/>
          <w:sz w:val="32"/>
          <w:szCs w:val="32"/>
          <w:lang w:val="en-US" w:eastAsia="zh-CN"/>
        </w:rPr>
      </w:pPr>
    </w:p>
    <w:p w14:paraId="631AFCB8">
      <w:pPr>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填报单位（盖章）</w:t>
      </w:r>
      <w:r>
        <w:rPr>
          <w:rFonts w:hint="eastAsia" w:ascii="方正小标宋简体" w:hAnsi="方正小标宋简体" w:eastAsia="方正小标宋简体" w:cs="方正小标宋简体"/>
          <w:bCs/>
          <w:sz w:val="32"/>
          <w:szCs w:val="32"/>
          <w:lang w:val="en-US" w:eastAsia="zh-CN"/>
        </w:rPr>
        <w:t>：</w:t>
      </w:r>
      <w:r>
        <w:rPr>
          <w:rFonts w:hint="eastAsia" w:ascii="Times New Roman" w:hAnsi="Times New Roman" w:eastAsia="仿宋_GB2312" w:cs="Times New Roman"/>
          <w:color w:val="auto"/>
          <w:sz w:val="32"/>
          <w:szCs w:val="32"/>
          <w:highlight w:val="none"/>
          <w:lang w:val="en-US" w:eastAsia="zh-CN"/>
        </w:rPr>
        <w:t>第三师四十四团</w:t>
      </w:r>
    </w:p>
    <w:tbl>
      <w:tblPr>
        <w:tblStyle w:val="12"/>
        <w:tblpPr w:leftFromText="180" w:rightFromText="180" w:vertAnchor="text" w:horzAnchor="page" w:tblpX="392" w:tblpY="268"/>
        <w:tblOverlap w:val="never"/>
        <w:tblW w:w="16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900"/>
        <w:gridCol w:w="885"/>
        <w:gridCol w:w="1586"/>
        <w:gridCol w:w="2614"/>
        <w:gridCol w:w="1443"/>
        <w:gridCol w:w="900"/>
        <w:gridCol w:w="1243"/>
        <w:gridCol w:w="857"/>
        <w:gridCol w:w="872"/>
        <w:gridCol w:w="885"/>
        <w:gridCol w:w="1200"/>
        <w:gridCol w:w="1300"/>
        <w:gridCol w:w="872"/>
      </w:tblGrid>
      <w:tr w14:paraId="248E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58" w:type="dxa"/>
            <w:vMerge w:val="restart"/>
            <w:vAlign w:val="center"/>
          </w:tcPr>
          <w:p w14:paraId="01AD8E3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序号</w:t>
            </w:r>
          </w:p>
          <w:p w14:paraId="6001011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1785" w:type="dxa"/>
            <w:gridSpan w:val="2"/>
            <w:vAlign w:val="center"/>
          </w:tcPr>
          <w:p w14:paraId="1C00B1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公开事项</w:t>
            </w:r>
          </w:p>
        </w:tc>
        <w:tc>
          <w:tcPr>
            <w:tcW w:w="1586" w:type="dxa"/>
            <w:vMerge w:val="restart"/>
            <w:vAlign w:val="center"/>
          </w:tcPr>
          <w:p w14:paraId="4ACD1A0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公开内容（要素）</w:t>
            </w:r>
          </w:p>
        </w:tc>
        <w:tc>
          <w:tcPr>
            <w:tcW w:w="2614" w:type="dxa"/>
            <w:vMerge w:val="restart"/>
            <w:vAlign w:val="center"/>
          </w:tcPr>
          <w:p w14:paraId="35F3AE2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w:t>
            </w:r>
          </w:p>
          <w:p w14:paraId="68B9F8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依据</w:t>
            </w:r>
          </w:p>
        </w:tc>
        <w:tc>
          <w:tcPr>
            <w:tcW w:w="1443" w:type="dxa"/>
            <w:vMerge w:val="restart"/>
            <w:vAlign w:val="center"/>
          </w:tcPr>
          <w:p w14:paraId="27D429D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公开时限</w:t>
            </w:r>
          </w:p>
        </w:tc>
        <w:tc>
          <w:tcPr>
            <w:tcW w:w="900" w:type="dxa"/>
            <w:vMerge w:val="restart"/>
            <w:vAlign w:val="center"/>
          </w:tcPr>
          <w:p w14:paraId="3283929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公开期限</w:t>
            </w:r>
          </w:p>
        </w:tc>
        <w:tc>
          <w:tcPr>
            <w:tcW w:w="1243" w:type="dxa"/>
            <w:vMerge w:val="restart"/>
            <w:vAlign w:val="center"/>
          </w:tcPr>
          <w:p w14:paraId="6E5F56B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公开渠道和载体</w:t>
            </w:r>
          </w:p>
        </w:tc>
        <w:tc>
          <w:tcPr>
            <w:tcW w:w="1729" w:type="dxa"/>
            <w:gridSpan w:val="2"/>
            <w:vAlign w:val="center"/>
          </w:tcPr>
          <w:p w14:paraId="02BA752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公开对象</w:t>
            </w:r>
          </w:p>
        </w:tc>
        <w:tc>
          <w:tcPr>
            <w:tcW w:w="2085" w:type="dxa"/>
            <w:gridSpan w:val="2"/>
            <w:vAlign w:val="center"/>
          </w:tcPr>
          <w:p w14:paraId="1B84A67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公开方式</w:t>
            </w:r>
          </w:p>
        </w:tc>
        <w:tc>
          <w:tcPr>
            <w:tcW w:w="1300" w:type="dxa"/>
            <w:vMerge w:val="restart"/>
            <w:vAlign w:val="center"/>
          </w:tcPr>
          <w:p w14:paraId="59D3A15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公开责任主体</w:t>
            </w:r>
          </w:p>
        </w:tc>
        <w:tc>
          <w:tcPr>
            <w:tcW w:w="872" w:type="dxa"/>
            <w:vMerge w:val="restart"/>
            <w:vAlign w:val="center"/>
          </w:tcPr>
          <w:p w14:paraId="6D9C5B3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对应职责</w:t>
            </w:r>
          </w:p>
        </w:tc>
      </w:tr>
      <w:tr w14:paraId="5E02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Merge w:val="continue"/>
            <w:vAlign w:val="center"/>
          </w:tcPr>
          <w:p w14:paraId="4BBD2E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900" w:type="dxa"/>
            <w:vAlign w:val="center"/>
          </w:tcPr>
          <w:p w14:paraId="561C231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一级事项</w:t>
            </w:r>
          </w:p>
        </w:tc>
        <w:tc>
          <w:tcPr>
            <w:tcW w:w="885" w:type="dxa"/>
            <w:vAlign w:val="center"/>
          </w:tcPr>
          <w:p w14:paraId="5041059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二级事项</w:t>
            </w:r>
          </w:p>
        </w:tc>
        <w:tc>
          <w:tcPr>
            <w:tcW w:w="1586" w:type="dxa"/>
            <w:vMerge w:val="continue"/>
            <w:vAlign w:val="center"/>
          </w:tcPr>
          <w:p w14:paraId="1F8750E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2614" w:type="dxa"/>
            <w:vMerge w:val="continue"/>
            <w:vAlign w:val="center"/>
          </w:tcPr>
          <w:p w14:paraId="64A0D5A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highlight w:val="none"/>
                <w:lang w:val="en-US" w:eastAsia="zh-CN"/>
              </w:rPr>
            </w:pPr>
          </w:p>
        </w:tc>
        <w:tc>
          <w:tcPr>
            <w:tcW w:w="1443" w:type="dxa"/>
            <w:vMerge w:val="continue"/>
            <w:vAlign w:val="center"/>
          </w:tcPr>
          <w:p w14:paraId="1ACAC4AB">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highlight w:val="none"/>
                <w:lang w:val="en-US" w:eastAsia="zh-CN"/>
              </w:rPr>
            </w:pPr>
          </w:p>
        </w:tc>
        <w:tc>
          <w:tcPr>
            <w:tcW w:w="900" w:type="dxa"/>
            <w:vMerge w:val="continue"/>
            <w:vAlign w:val="center"/>
          </w:tcPr>
          <w:p w14:paraId="61F513E2">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highlight w:val="none"/>
                <w:lang w:val="en-US" w:eastAsia="zh-CN"/>
              </w:rPr>
            </w:pPr>
          </w:p>
        </w:tc>
        <w:tc>
          <w:tcPr>
            <w:tcW w:w="1243" w:type="dxa"/>
            <w:vMerge w:val="continue"/>
            <w:vAlign w:val="center"/>
          </w:tcPr>
          <w:p w14:paraId="2D237DC0">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highlight w:val="none"/>
                <w:lang w:val="en-US" w:eastAsia="zh-CN"/>
              </w:rPr>
            </w:pPr>
          </w:p>
        </w:tc>
        <w:tc>
          <w:tcPr>
            <w:tcW w:w="857" w:type="dxa"/>
            <w:vAlign w:val="center"/>
          </w:tcPr>
          <w:p w14:paraId="77FFF61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全社会</w:t>
            </w:r>
          </w:p>
        </w:tc>
        <w:tc>
          <w:tcPr>
            <w:tcW w:w="872" w:type="dxa"/>
            <w:vAlign w:val="center"/>
          </w:tcPr>
          <w:p w14:paraId="109E777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特定群体</w:t>
            </w:r>
          </w:p>
        </w:tc>
        <w:tc>
          <w:tcPr>
            <w:tcW w:w="885" w:type="dxa"/>
            <w:vAlign w:val="center"/>
          </w:tcPr>
          <w:p w14:paraId="09E096E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主动公开</w:t>
            </w:r>
          </w:p>
        </w:tc>
        <w:tc>
          <w:tcPr>
            <w:tcW w:w="1200" w:type="dxa"/>
            <w:vAlign w:val="center"/>
          </w:tcPr>
          <w:p w14:paraId="3A47512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依申请公开</w:t>
            </w:r>
          </w:p>
        </w:tc>
        <w:tc>
          <w:tcPr>
            <w:tcW w:w="1300" w:type="dxa"/>
            <w:vMerge w:val="continue"/>
            <w:vAlign w:val="center"/>
          </w:tcPr>
          <w:p w14:paraId="0F5128C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p>
        </w:tc>
        <w:tc>
          <w:tcPr>
            <w:tcW w:w="872" w:type="dxa"/>
            <w:vMerge w:val="continue"/>
            <w:vAlign w:val="center"/>
          </w:tcPr>
          <w:p w14:paraId="359722A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p>
        </w:tc>
      </w:tr>
      <w:tr w14:paraId="004B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558" w:type="dxa"/>
            <w:vAlign w:val="center"/>
          </w:tcPr>
          <w:p w14:paraId="693D6CC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p>
        </w:tc>
        <w:tc>
          <w:tcPr>
            <w:tcW w:w="900" w:type="dxa"/>
            <w:vMerge w:val="restart"/>
            <w:vAlign w:val="center"/>
          </w:tcPr>
          <w:p w14:paraId="55179B7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6D860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61345A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6E7FE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129A4AD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697EB6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C0C3FF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038625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8D4A3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6BCE37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p>
          <w:p w14:paraId="69C1734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B1400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056875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E01C8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机</w:t>
            </w:r>
          </w:p>
          <w:p w14:paraId="3D6FBA8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构</w:t>
            </w:r>
          </w:p>
          <w:p w14:paraId="12B2615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职</w:t>
            </w:r>
          </w:p>
          <w:p w14:paraId="49CD8F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能</w:t>
            </w:r>
          </w:p>
          <w:p w14:paraId="2AFCCED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p>
        </w:tc>
        <w:tc>
          <w:tcPr>
            <w:tcW w:w="885" w:type="dxa"/>
            <w:vAlign w:val="center"/>
          </w:tcPr>
          <w:p w14:paraId="3A9C84C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机关简介</w:t>
            </w:r>
          </w:p>
        </w:tc>
        <w:tc>
          <w:tcPr>
            <w:tcW w:w="1586" w:type="dxa"/>
            <w:vAlign w:val="center"/>
          </w:tcPr>
          <w:p w14:paraId="52D5F40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第三师四十四团永安镇机构职能、内设机构及所属单位简介</w:t>
            </w:r>
          </w:p>
        </w:tc>
        <w:tc>
          <w:tcPr>
            <w:tcW w:w="2614" w:type="dxa"/>
            <w:vAlign w:val="center"/>
          </w:tcPr>
          <w:p w14:paraId="1C99C11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33B125CB">
            <w:pPr>
              <w:pStyle w:val="2"/>
              <w:ind w:left="0" w:leftChars="0" w:firstLine="0" w:firstLineChars="0"/>
              <w:rPr>
                <w:rFonts w:hint="default"/>
                <w:sz w:val="21"/>
                <w:szCs w:val="24"/>
                <w:lang w:val="en-US" w:eastAsia="zh-CN"/>
              </w:rPr>
            </w:pPr>
            <w:r>
              <w:rPr>
                <w:rFonts w:hint="eastAsia" w:ascii="Times New Roman" w:hAnsi="Times New Roman" w:eastAsia="仿宋_GB2312" w:cs="Times New Roman"/>
                <w:color w:val="auto"/>
                <w:sz w:val="32"/>
                <w:szCs w:val="32"/>
                <w:highlight w:val="none"/>
                <w:lang w:val="en-US" w:eastAsia="zh-CN"/>
              </w:rPr>
              <w:t>第二十条第二款 行政机关应当依照本条例第十九条的规定，主动公开本行政机关的下列政府信息：（二）机关职能、机构设置、办公地址、办公时间、联系方式、负责人姓名。</w:t>
            </w:r>
          </w:p>
        </w:tc>
        <w:tc>
          <w:tcPr>
            <w:tcW w:w="1443" w:type="dxa"/>
            <w:vAlign w:val="center"/>
          </w:tcPr>
          <w:p w14:paraId="47CC5F7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信息形成或者变更之日起20个工作日内</w:t>
            </w:r>
          </w:p>
        </w:tc>
        <w:tc>
          <w:tcPr>
            <w:tcW w:w="900" w:type="dxa"/>
            <w:vAlign w:val="center"/>
          </w:tcPr>
          <w:p w14:paraId="67A71F7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长期</w:t>
            </w:r>
          </w:p>
        </w:tc>
        <w:tc>
          <w:tcPr>
            <w:tcW w:w="1243" w:type="dxa"/>
            <w:vAlign w:val="center"/>
          </w:tcPr>
          <w:p w14:paraId="4E99E92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vAlign w:val="center"/>
          </w:tcPr>
          <w:p w14:paraId="19B9762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w:t>
            </w:r>
          </w:p>
        </w:tc>
        <w:tc>
          <w:tcPr>
            <w:tcW w:w="872" w:type="dxa"/>
            <w:vAlign w:val="center"/>
          </w:tcPr>
          <w:p w14:paraId="532B110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p>
        </w:tc>
        <w:tc>
          <w:tcPr>
            <w:tcW w:w="885" w:type="dxa"/>
            <w:vAlign w:val="center"/>
          </w:tcPr>
          <w:p w14:paraId="592EA48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w:t>
            </w:r>
          </w:p>
        </w:tc>
        <w:tc>
          <w:tcPr>
            <w:tcW w:w="1200" w:type="dxa"/>
            <w:vAlign w:val="center"/>
          </w:tcPr>
          <w:p w14:paraId="3D7E43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p>
        </w:tc>
        <w:tc>
          <w:tcPr>
            <w:tcW w:w="1300" w:type="dxa"/>
            <w:vAlign w:val="center"/>
          </w:tcPr>
          <w:p w14:paraId="7F3E3EF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vAlign w:val="center"/>
          </w:tcPr>
          <w:p w14:paraId="0CEB70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及时更新发布</w:t>
            </w:r>
          </w:p>
        </w:tc>
      </w:tr>
      <w:tr w14:paraId="653C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7A4E7C1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p>
        </w:tc>
        <w:tc>
          <w:tcPr>
            <w:tcW w:w="900" w:type="dxa"/>
            <w:vMerge w:val="continue"/>
            <w:shd w:val="clear" w:color="auto" w:fill="auto"/>
            <w:vAlign w:val="center"/>
          </w:tcPr>
          <w:p w14:paraId="154A91B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p>
        </w:tc>
        <w:tc>
          <w:tcPr>
            <w:tcW w:w="885" w:type="dxa"/>
            <w:vAlign w:val="center"/>
          </w:tcPr>
          <w:p w14:paraId="3F618F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内设机构</w:t>
            </w:r>
          </w:p>
        </w:tc>
        <w:tc>
          <w:tcPr>
            <w:tcW w:w="1586" w:type="dxa"/>
            <w:vAlign w:val="center"/>
          </w:tcPr>
          <w:p w14:paraId="302CCC4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第三师四十四团永安镇领导简介及分工、办公地址、办公时间、联系方式等，各科室、中心、连队（社区）负责人、联系电话等</w:t>
            </w:r>
          </w:p>
        </w:tc>
        <w:tc>
          <w:tcPr>
            <w:tcW w:w="2614" w:type="dxa"/>
            <w:shd w:val="clear" w:color="auto" w:fill="auto"/>
            <w:vAlign w:val="center"/>
          </w:tcPr>
          <w:p w14:paraId="0285F7E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414219BA">
            <w:pPr>
              <w:pStyle w:val="2"/>
              <w:ind w:left="0" w:leftChars="0" w:firstLine="0" w:firstLineChars="0"/>
              <w:rPr>
                <w:rFonts w:hint="default" w:asciiTheme="minorHAnsi" w:hAnsiTheme="minorHAnsi" w:eastAsiaTheme="minorEastAsia" w:cstheme="minorBidi"/>
                <w:kern w:val="2"/>
                <w:sz w:val="21"/>
                <w:szCs w:val="24"/>
                <w:lang w:val="en-US" w:eastAsia="zh-CN" w:bidi="ar-SA"/>
              </w:rPr>
            </w:pPr>
            <w:r>
              <w:rPr>
                <w:rFonts w:hint="eastAsia" w:ascii="Times New Roman" w:hAnsi="Times New Roman" w:eastAsia="仿宋_GB2312" w:cs="Times New Roman"/>
                <w:color w:val="auto"/>
                <w:sz w:val="32"/>
                <w:szCs w:val="32"/>
                <w:highlight w:val="none"/>
                <w:lang w:val="en-US" w:eastAsia="zh-CN"/>
              </w:rPr>
              <w:t>第二十条第二款 行政机关应当依照本条例第十九条的规定，主动公开本行政机关的下列政府信息：（二）机关职能、机构设置、办公地址、办公时间、联系方式、负责人姓名。</w:t>
            </w:r>
          </w:p>
        </w:tc>
        <w:tc>
          <w:tcPr>
            <w:tcW w:w="1443" w:type="dxa"/>
            <w:shd w:val="clear" w:color="auto" w:fill="auto"/>
            <w:vAlign w:val="center"/>
          </w:tcPr>
          <w:p w14:paraId="3F61582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信息形成或者变更之日起20个工作日内</w:t>
            </w:r>
          </w:p>
        </w:tc>
        <w:tc>
          <w:tcPr>
            <w:tcW w:w="900" w:type="dxa"/>
            <w:shd w:val="clear" w:color="auto" w:fill="auto"/>
            <w:vAlign w:val="center"/>
          </w:tcPr>
          <w:p w14:paraId="5842D95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7D42722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3DA6355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7FE630E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1DD5E32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2624E58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29A3288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4DDBBCD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1A94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30FD7E5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p>
        </w:tc>
        <w:tc>
          <w:tcPr>
            <w:tcW w:w="900" w:type="dxa"/>
            <w:vMerge w:val="restart"/>
            <w:vAlign w:val="center"/>
          </w:tcPr>
          <w:p w14:paraId="163BF66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B25D1C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2DF07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518203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C96850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B994B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1575ED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015D2FF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p>
          <w:p w14:paraId="3E4D41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1D4260E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675290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政</w:t>
            </w:r>
          </w:p>
          <w:p w14:paraId="7E0487A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策</w:t>
            </w:r>
          </w:p>
          <w:p w14:paraId="626B8A8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文</w:t>
            </w:r>
          </w:p>
          <w:p w14:paraId="2FF91AD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件</w:t>
            </w:r>
          </w:p>
          <w:p w14:paraId="6A02641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p>
        </w:tc>
        <w:tc>
          <w:tcPr>
            <w:tcW w:w="885" w:type="dxa"/>
            <w:vAlign w:val="center"/>
          </w:tcPr>
          <w:p w14:paraId="30F7451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规范性文件</w:t>
            </w:r>
          </w:p>
        </w:tc>
        <w:tc>
          <w:tcPr>
            <w:tcW w:w="1586" w:type="dxa"/>
            <w:vAlign w:val="center"/>
          </w:tcPr>
          <w:p w14:paraId="78E391B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以第三师四十四团永安镇名义印发的涉及公民、法人权利义务的规范性文件及政策解读</w:t>
            </w:r>
          </w:p>
        </w:tc>
        <w:tc>
          <w:tcPr>
            <w:tcW w:w="2614" w:type="dxa"/>
            <w:vAlign w:val="center"/>
          </w:tcPr>
          <w:p w14:paraId="0317613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3678BB31">
            <w:pPr>
              <w:pStyle w:val="2"/>
              <w:ind w:left="0" w:leftChars="0" w:firstLine="0" w:firstLineChars="0"/>
              <w:jc w:val="left"/>
              <w:rPr>
                <w:rFonts w:hint="eastAsia"/>
                <w:lang w:val="en-US" w:eastAsia="zh-CN"/>
              </w:rPr>
            </w:pPr>
            <w:r>
              <w:rPr>
                <w:rFonts w:hint="eastAsia" w:ascii="Times New Roman" w:hAnsi="Times New Roman" w:eastAsia="仿宋_GB2312" w:cs="Times New Roman"/>
                <w:color w:val="auto"/>
                <w:sz w:val="32"/>
                <w:szCs w:val="32"/>
                <w:highlight w:val="none"/>
                <w:lang w:val="en-US" w:eastAsia="zh-CN"/>
              </w:rPr>
              <w:t>第二十条第一款</w:t>
            </w:r>
          </w:p>
          <w:p w14:paraId="3A65B1C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行政机关应当依照本条例第十九条的规定，主动公开本行政机关的下列政府信息：（一）行政法规、规章和规范性文件。</w:t>
            </w:r>
          </w:p>
        </w:tc>
        <w:tc>
          <w:tcPr>
            <w:tcW w:w="1443" w:type="dxa"/>
            <w:vAlign w:val="center"/>
          </w:tcPr>
          <w:p w14:paraId="7E5DA69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文件印发后20个工作日内</w:t>
            </w:r>
          </w:p>
        </w:tc>
        <w:tc>
          <w:tcPr>
            <w:tcW w:w="900" w:type="dxa"/>
            <w:shd w:val="clear" w:color="auto" w:fill="auto"/>
            <w:vAlign w:val="center"/>
          </w:tcPr>
          <w:p w14:paraId="2651AF0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5A9A0DC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328CAC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5E1BD72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0FA5D8F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7F25B8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30626E7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438DAE2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2763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23F89A5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p>
        </w:tc>
        <w:tc>
          <w:tcPr>
            <w:tcW w:w="900" w:type="dxa"/>
            <w:vMerge w:val="continue"/>
            <w:vAlign w:val="center"/>
          </w:tcPr>
          <w:p w14:paraId="772D577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p>
        </w:tc>
        <w:tc>
          <w:tcPr>
            <w:tcW w:w="885" w:type="dxa"/>
            <w:vAlign w:val="center"/>
          </w:tcPr>
          <w:p w14:paraId="6E9C1B1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惠民政策</w:t>
            </w:r>
          </w:p>
        </w:tc>
        <w:tc>
          <w:tcPr>
            <w:tcW w:w="1586" w:type="dxa"/>
            <w:vAlign w:val="center"/>
          </w:tcPr>
          <w:p w14:paraId="214CA4D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扶贫、教育、医疗、社保、就业等方面的具体政策措施及申请指南</w:t>
            </w:r>
          </w:p>
        </w:tc>
        <w:tc>
          <w:tcPr>
            <w:tcW w:w="2614" w:type="dxa"/>
            <w:vAlign w:val="center"/>
          </w:tcPr>
          <w:p w14:paraId="2F35260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28B3263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lang w:val="en-US" w:eastAsia="zh-CN"/>
              </w:rPr>
            </w:pPr>
            <w:r>
              <w:rPr>
                <w:rFonts w:hint="eastAsia" w:ascii="Times New Roman" w:hAnsi="Times New Roman" w:eastAsia="仿宋_GB2312" w:cs="Times New Roman"/>
                <w:color w:val="auto"/>
                <w:sz w:val="32"/>
                <w:szCs w:val="32"/>
                <w:highlight w:val="none"/>
                <w:lang w:val="en-US" w:eastAsia="zh-CN"/>
              </w:rPr>
              <w:t>第二十条第十一款行政机关应当依照本条例第十九条的规定，主动公开本行政机关的下列政府信息：（十一）扶贫、教育、医疗、社会保障、促进就业等方面的政策、措施及其实施情况。</w:t>
            </w:r>
          </w:p>
          <w:p w14:paraId="3D02663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1443" w:type="dxa"/>
            <w:vAlign w:val="center"/>
          </w:tcPr>
          <w:p w14:paraId="671071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信息形成或者变更之日起20个工作日内</w:t>
            </w:r>
          </w:p>
        </w:tc>
        <w:tc>
          <w:tcPr>
            <w:tcW w:w="900" w:type="dxa"/>
            <w:shd w:val="clear" w:color="auto" w:fill="auto"/>
            <w:vAlign w:val="center"/>
          </w:tcPr>
          <w:p w14:paraId="17EA56F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4DEF6AA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334733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4861D2A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718496A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2B92D8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02297E8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047993B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60BB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0C10CAF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p>
        </w:tc>
        <w:tc>
          <w:tcPr>
            <w:tcW w:w="900" w:type="dxa"/>
            <w:vMerge w:val="restart"/>
            <w:vAlign w:val="center"/>
          </w:tcPr>
          <w:p w14:paraId="37CC9F4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p>
          <w:p w14:paraId="185CD9FD">
            <w:pPr>
              <w:pStyle w:val="2"/>
              <w:rPr>
                <w:rFonts w:hint="eastAsia" w:ascii="Times New Roman" w:hAnsi="Times New Roman" w:eastAsia="仿宋_GB2312" w:cs="Times New Roman"/>
                <w:color w:val="auto"/>
                <w:sz w:val="32"/>
                <w:szCs w:val="32"/>
                <w:highlight w:val="none"/>
                <w:lang w:val="en-US" w:eastAsia="zh-CN"/>
              </w:rPr>
            </w:pPr>
          </w:p>
          <w:p w14:paraId="50161FE0">
            <w:pPr>
              <w:pStyle w:val="5"/>
              <w:rPr>
                <w:rFonts w:hint="eastAsia" w:ascii="Times New Roman" w:hAnsi="Times New Roman" w:eastAsia="仿宋_GB2312" w:cs="Times New Roman"/>
                <w:color w:val="auto"/>
                <w:sz w:val="32"/>
                <w:szCs w:val="32"/>
                <w:highlight w:val="none"/>
                <w:lang w:val="en-US" w:eastAsia="zh-CN"/>
              </w:rPr>
            </w:pPr>
          </w:p>
          <w:p w14:paraId="12991878">
            <w:pPr>
              <w:pStyle w:val="2"/>
              <w:rPr>
                <w:rFonts w:hint="eastAsia" w:ascii="Times New Roman" w:hAnsi="Times New Roman" w:eastAsia="仿宋_GB2312" w:cs="Times New Roman"/>
                <w:color w:val="auto"/>
                <w:sz w:val="32"/>
                <w:szCs w:val="32"/>
                <w:highlight w:val="none"/>
                <w:lang w:val="en-US" w:eastAsia="zh-CN"/>
              </w:rPr>
            </w:pPr>
          </w:p>
          <w:p w14:paraId="22F3A503">
            <w:pPr>
              <w:pStyle w:val="5"/>
              <w:rPr>
                <w:rFonts w:hint="eastAsia" w:ascii="Times New Roman" w:hAnsi="Times New Roman" w:eastAsia="仿宋_GB2312" w:cs="Times New Roman"/>
                <w:color w:val="auto"/>
                <w:sz w:val="32"/>
                <w:szCs w:val="32"/>
                <w:highlight w:val="none"/>
                <w:lang w:val="en-US" w:eastAsia="zh-CN"/>
              </w:rPr>
            </w:pPr>
          </w:p>
          <w:p w14:paraId="61D73351">
            <w:pPr>
              <w:pStyle w:val="2"/>
              <w:rPr>
                <w:rFonts w:hint="eastAsia" w:ascii="Times New Roman" w:hAnsi="Times New Roman" w:eastAsia="仿宋_GB2312" w:cs="Times New Roman"/>
                <w:color w:val="auto"/>
                <w:sz w:val="32"/>
                <w:szCs w:val="32"/>
                <w:highlight w:val="none"/>
                <w:lang w:val="en-US" w:eastAsia="zh-CN"/>
              </w:rPr>
            </w:pPr>
          </w:p>
          <w:p w14:paraId="37FE6720">
            <w:pPr>
              <w:pStyle w:val="5"/>
              <w:rPr>
                <w:rFonts w:hint="eastAsia" w:ascii="Times New Roman" w:hAnsi="Times New Roman" w:eastAsia="仿宋_GB2312" w:cs="Times New Roman"/>
                <w:color w:val="auto"/>
                <w:sz w:val="32"/>
                <w:szCs w:val="32"/>
                <w:highlight w:val="none"/>
                <w:lang w:val="en-US" w:eastAsia="zh-CN"/>
              </w:rPr>
            </w:pPr>
          </w:p>
          <w:p w14:paraId="72A5CDEF">
            <w:pPr>
              <w:pStyle w:val="2"/>
              <w:rPr>
                <w:rFonts w:hint="eastAsia" w:ascii="Times New Roman" w:hAnsi="Times New Roman" w:eastAsia="仿宋_GB2312" w:cs="Times New Roman"/>
                <w:color w:val="auto"/>
                <w:sz w:val="32"/>
                <w:szCs w:val="32"/>
                <w:highlight w:val="none"/>
                <w:lang w:val="en-US" w:eastAsia="zh-CN"/>
              </w:rPr>
            </w:pPr>
          </w:p>
          <w:p w14:paraId="6BC631B8">
            <w:pPr>
              <w:pStyle w:val="5"/>
              <w:rPr>
                <w:rFonts w:hint="eastAsia" w:ascii="Times New Roman" w:hAnsi="Times New Roman" w:eastAsia="仿宋_GB2312" w:cs="Times New Roman"/>
                <w:color w:val="auto"/>
                <w:sz w:val="32"/>
                <w:szCs w:val="32"/>
                <w:highlight w:val="none"/>
                <w:lang w:val="en-US" w:eastAsia="zh-CN"/>
              </w:rPr>
            </w:pPr>
          </w:p>
          <w:p w14:paraId="58065051">
            <w:pPr>
              <w:pStyle w:val="2"/>
              <w:rPr>
                <w:rFonts w:hint="eastAsia" w:ascii="Times New Roman" w:hAnsi="Times New Roman" w:eastAsia="仿宋_GB2312" w:cs="Times New Roman"/>
                <w:color w:val="auto"/>
                <w:sz w:val="32"/>
                <w:szCs w:val="32"/>
                <w:highlight w:val="none"/>
                <w:lang w:val="en-US" w:eastAsia="zh-CN"/>
              </w:rPr>
            </w:pPr>
          </w:p>
          <w:p w14:paraId="5A905683">
            <w:pPr>
              <w:pStyle w:val="5"/>
              <w:rPr>
                <w:rFonts w:hint="eastAsia" w:ascii="Times New Roman" w:hAnsi="Times New Roman" w:eastAsia="仿宋_GB2312" w:cs="Times New Roman"/>
                <w:color w:val="auto"/>
                <w:sz w:val="32"/>
                <w:szCs w:val="32"/>
                <w:highlight w:val="none"/>
                <w:lang w:val="en-US" w:eastAsia="zh-CN"/>
              </w:rPr>
            </w:pPr>
          </w:p>
          <w:p w14:paraId="260BCA24">
            <w:pPr>
              <w:pStyle w:val="2"/>
              <w:rPr>
                <w:rFonts w:hint="eastAsia" w:ascii="Times New Roman" w:hAnsi="Times New Roman" w:eastAsia="仿宋_GB2312" w:cs="Times New Roman"/>
                <w:color w:val="auto"/>
                <w:sz w:val="32"/>
                <w:szCs w:val="32"/>
                <w:highlight w:val="none"/>
                <w:lang w:val="en-US" w:eastAsia="zh-CN"/>
              </w:rPr>
            </w:pPr>
          </w:p>
          <w:p w14:paraId="3CC8AAA8">
            <w:pPr>
              <w:pStyle w:val="5"/>
              <w:rPr>
                <w:rFonts w:hint="eastAsia" w:ascii="Times New Roman" w:hAnsi="Times New Roman" w:eastAsia="仿宋_GB2312" w:cs="Times New Roman"/>
                <w:color w:val="auto"/>
                <w:sz w:val="32"/>
                <w:szCs w:val="32"/>
                <w:highlight w:val="none"/>
                <w:lang w:val="en-US" w:eastAsia="zh-CN"/>
              </w:rPr>
            </w:pPr>
          </w:p>
          <w:p w14:paraId="60855534">
            <w:pPr>
              <w:pStyle w:val="2"/>
              <w:rPr>
                <w:rFonts w:hint="eastAsia" w:ascii="Times New Roman" w:hAnsi="Times New Roman" w:eastAsia="仿宋_GB2312" w:cs="Times New Roman"/>
                <w:color w:val="auto"/>
                <w:sz w:val="32"/>
                <w:szCs w:val="32"/>
                <w:highlight w:val="none"/>
                <w:lang w:val="en-US" w:eastAsia="zh-CN"/>
              </w:rPr>
            </w:pPr>
          </w:p>
          <w:p w14:paraId="3D73786C">
            <w:pPr>
              <w:pStyle w:val="5"/>
              <w:rPr>
                <w:rFonts w:hint="eastAsia" w:ascii="Times New Roman" w:hAnsi="Times New Roman" w:eastAsia="仿宋_GB2312" w:cs="Times New Roman"/>
                <w:color w:val="auto"/>
                <w:sz w:val="32"/>
                <w:szCs w:val="32"/>
                <w:highlight w:val="none"/>
                <w:lang w:val="en-US" w:eastAsia="zh-CN"/>
              </w:rPr>
            </w:pPr>
          </w:p>
          <w:p w14:paraId="4A6EB2D2">
            <w:pPr>
              <w:pStyle w:val="2"/>
              <w:rPr>
                <w:rFonts w:hint="eastAsia" w:ascii="Times New Roman" w:hAnsi="Times New Roman" w:eastAsia="仿宋_GB2312" w:cs="Times New Roman"/>
                <w:color w:val="auto"/>
                <w:sz w:val="32"/>
                <w:szCs w:val="32"/>
                <w:highlight w:val="none"/>
                <w:lang w:val="en-US" w:eastAsia="zh-CN"/>
              </w:rPr>
            </w:pPr>
          </w:p>
          <w:p w14:paraId="4E745B7E">
            <w:pPr>
              <w:pStyle w:val="5"/>
              <w:rPr>
                <w:rFonts w:hint="eastAsia" w:ascii="Times New Roman" w:hAnsi="Times New Roman" w:eastAsia="仿宋_GB2312" w:cs="Times New Roman"/>
                <w:color w:val="auto"/>
                <w:sz w:val="32"/>
                <w:szCs w:val="32"/>
                <w:highlight w:val="none"/>
                <w:lang w:val="en-US" w:eastAsia="zh-CN"/>
              </w:rPr>
            </w:pPr>
          </w:p>
          <w:p w14:paraId="01FD5CC5">
            <w:pPr>
              <w:pStyle w:val="5"/>
              <w:ind w:left="0" w:leftChars="0" w:firstLine="0" w:firstLineChars="0"/>
              <w:rPr>
                <w:rFonts w:hint="eastAsia"/>
                <w:lang w:val="en-US" w:eastAsia="zh-CN"/>
              </w:rPr>
            </w:pPr>
          </w:p>
          <w:p w14:paraId="4B44AE8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规</w:t>
            </w:r>
          </w:p>
          <w:p w14:paraId="69C8C2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划</w:t>
            </w:r>
          </w:p>
          <w:p w14:paraId="25C9DE6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信</w:t>
            </w:r>
          </w:p>
          <w:p w14:paraId="4710B8E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息</w:t>
            </w:r>
          </w:p>
        </w:tc>
        <w:tc>
          <w:tcPr>
            <w:tcW w:w="885" w:type="dxa"/>
            <w:vAlign w:val="center"/>
          </w:tcPr>
          <w:p w14:paraId="09F674B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发展规划</w:t>
            </w:r>
          </w:p>
        </w:tc>
        <w:tc>
          <w:tcPr>
            <w:tcW w:w="1586" w:type="dxa"/>
            <w:vAlign w:val="center"/>
          </w:tcPr>
          <w:p w14:paraId="14EF06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第三师四十四团永安镇国民经济和社会发展规划、年度工作计划及执行情况</w:t>
            </w:r>
          </w:p>
        </w:tc>
        <w:tc>
          <w:tcPr>
            <w:tcW w:w="2614" w:type="dxa"/>
            <w:vAlign w:val="center"/>
          </w:tcPr>
          <w:p w14:paraId="75A485D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6223A1C4">
            <w:pPr>
              <w:pStyle w:val="2"/>
              <w:ind w:left="0" w:leftChars="0" w:firstLine="0" w:firstLineChars="0"/>
              <w:rPr>
                <w:rFonts w:hint="eastAsia"/>
                <w:lang w:val="en-US" w:eastAsia="zh-CN"/>
              </w:rPr>
            </w:pPr>
            <w:r>
              <w:rPr>
                <w:rFonts w:hint="eastAsia" w:ascii="Times New Roman" w:hAnsi="Times New Roman" w:eastAsia="仿宋_GB2312" w:cs="Times New Roman"/>
                <w:color w:val="auto"/>
                <w:sz w:val="32"/>
                <w:szCs w:val="32"/>
                <w:highlight w:val="none"/>
                <w:lang w:val="en-US" w:eastAsia="zh-CN"/>
              </w:rPr>
              <w:t>1.第二十条第三款行政机关应当依照本条例第十九条的规定，主动公开本行政机关的下列政府信息：（三）国民经济和社会发展规划、专项规划、区域规划及相关政策；</w:t>
            </w:r>
          </w:p>
          <w:p w14:paraId="295E4FD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.第二十条第</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款行政机关应当依照本条例第十九条的规定，主动公开本行政机关的下列政府信息：（四）国民经济和社会发展统计信息</w:t>
            </w:r>
            <w:r>
              <w:rPr>
                <w:rFonts w:hint="eastAsia" w:ascii="Times New Roman" w:hAnsi="Times New Roman" w:eastAsia="仿宋_GB2312" w:cs="Times New Roman"/>
                <w:color w:val="auto"/>
                <w:sz w:val="32"/>
                <w:szCs w:val="32"/>
                <w:highlight w:val="none"/>
                <w:lang w:val="en-US" w:eastAsia="zh-CN"/>
              </w:rPr>
              <w:t>。</w:t>
            </w:r>
          </w:p>
        </w:tc>
        <w:tc>
          <w:tcPr>
            <w:tcW w:w="1443" w:type="dxa"/>
            <w:shd w:val="clear" w:color="auto" w:fill="auto"/>
            <w:vAlign w:val="center"/>
          </w:tcPr>
          <w:p w14:paraId="5E484F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信息形成或者变更之日起20个工作日内</w:t>
            </w:r>
          </w:p>
        </w:tc>
        <w:tc>
          <w:tcPr>
            <w:tcW w:w="900" w:type="dxa"/>
            <w:shd w:val="clear" w:color="auto" w:fill="auto"/>
            <w:vAlign w:val="center"/>
          </w:tcPr>
          <w:p w14:paraId="55D5B6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07C700E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717150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165F120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39D946B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04A1D2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17AE88D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7A22E5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4B85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12C17DD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p>
        </w:tc>
        <w:tc>
          <w:tcPr>
            <w:tcW w:w="900" w:type="dxa"/>
            <w:vMerge w:val="continue"/>
            <w:vAlign w:val="center"/>
          </w:tcPr>
          <w:p w14:paraId="274092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tc>
        <w:tc>
          <w:tcPr>
            <w:tcW w:w="885" w:type="dxa"/>
            <w:vAlign w:val="center"/>
          </w:tcPr>
          <w:p w14:paraId="1725C82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空间规划</w:t>
            </w:r>
          </w:p>
        </w:tc>
        <w:tc>
          <w:tcPr>
            <w:tcW w:w="1586" w:type="dxa"/>
            <w:vAlign w:val="center"/>
          </w:tcPr>
          <w:p w14:paraId="7259FD7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第三师四十四团永安镇国土空间规划、连队（社区）规划及相关公示</w:t>
            </w:r>
          </w:p>
        </w:tc>
        <w:tc>
          <w:tcPr>
            <w:tcW w:w="2614" w:type="dxa"/>
            <w:vAlign w:val="center"/>
          </w:tcPr>
          <w:p w14:paraId="5C87696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0727871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第二十条第三款行政机关应当依照本条例第十九条的规定，主动公开本行政机关的下列政府信息：（三）国民经济和社会发展规划、专项规划、区域规划及相关政策。</w:t>
            </w:r>
          </w:p>
        </w:tc>
        <w:tc>
          <w:tcPr>
            <w:tcW w:w="1443" w:type="dxa"/>
            <w:vAlign w:val="center"/>
          </w:tcPr>
          <w:p w14:paraId="27914E7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按规划审批程序及时公开</w:t>
            </w:r>
          </w:p>
        </w:tc>
        <w:tc>
          <w:tcPr>
            <w:tcW w:w="900" w:type="dxa"/>
            <w:shd w:val="clear" w:color="auto" w:fill="auto"/>
            <w:vAlign w:val="center"/>
          </w:tcPr>
          <w:p w14:paraId="5F26E1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5A3B676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政务门户网站或现场公式</w:t>
            </w:r>
          </w:p>
        </w:tc>
        <w:tc>
          <w:tcPr>
            <w:tcW w:w="857" w:type="dxa"/>
            <w:shd w:val="clear" w:color="auto" w:fill="auto"/>
            <w:vAlign w:val="center"/>
          </w:tcPr>
          <w:p w14:paraId="77297B4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068B8E8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20D6A1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2EFF3E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26F380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78D8CC4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1CEC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3FD8D6C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w:t>
            </w:r>
          </w:p>
        </w:tc>
        <w:tc>
          <w:tcPr>
            <w:tcW w:w="900" w:type="dxa"/>
            <w:vMerge w:val="restart"/>
            <w:vAlign w:val="center"/>
          </w:tcPr>
          <w:p w14:paraId="6559680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BAD33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69103F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624EBF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1BD7D1F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p>
          <w:p w14:paraId="3C067C9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CDAE84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财</w:t>
            </w:r>
          </w:p>
          <w:p w14:paraId="2027EDB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政</w:t>
            </w:r>
          </w:p>
          <w:p w14:paraId="4CE02F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信</w:t>
            </w:r>
          </w:p>
          <w:p w14:paraId="18BFD28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息</w:t>
            </w:r>
          </w:p>
        </w:tc>
        <w:tc>
          <w:tcPr>
            <w:tcW w:w="885" w:type="dxa"/>
            <w:vAlign w:val="center"/>
          </w:tcPr>
          <w:p w14:paraId="288F11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财政预决算</w:t>
            </w:r>
          </w:p>
        </w:tc>
        <w:tc>
          <w:tcPr>
            <w:tcW w:w="1586" w:type="dxa"/>
            <w:vAlign w:val="center"/>
          </w:tcPr>
          <w:p w14:paraId="2EB3CCA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第三师四十四团永安镇年度财政预算、决算报告及“三公”经费信息</w:t>
            </w:r>
          </w:p>
        </w:tc>
        <w:tc>
          <w:tcPr>
            <w:tcW w:w="2614" w:type="dxa"/>
            <w:vAlign w:val="center"/>
          </w:tcPr>
          <w:p w14:paraId="2463AD4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6174BBDA">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第二十条第七款行政机关应当依照本条例第十九条的规定，主动公开本行政机关的下列政府信息：（七）财政预算、决算信息。</w:t>
            </w:r>
          </w:p>
        </w:tc>
        <w:tc>
          <w:tcPr>
            <w:tcW w:w="1443" w:type="dxa"/>
            <w:vAlign w:val="center"/>
          </w:tcPr>
          <w:p w14:paraId="03B99E4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按财政规定时限公开</w:t>
            </w:r>
          </w:p>
        </w:tc>
        <w:tc>
          <w:tcPr>
            <w:tcW w:w="900" w:type="dxa"/>
            <w:shd w:val="clear" w:color="auto" w:fill="auto"/>
            <w:vAlign w:val="center"/>
          </w:tcPr>
          <w:p w14:paraId="4D08F5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3CC0073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1F2411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14439C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20B7F8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77BA310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021172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0C943F4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50E3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360093F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w:t>
            </w:r>
          </w:p>
        </w:tc>
        <w:tc>
          <w:tcPr>
            <w:tcW w:w="900" w:type="dxa"/>
            <w:vMerge w:val="continue"/>
            <w:vAlign w:val="center"/>
          </w:tcPr>
          <w:p w14:paraId="7FD1592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885" w:type="dxa"/>
            <w:vAlign w:val="center"/>
          </w:tcPr>
          <w:p w14:paraId="54095F9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涉农补贴</w:t>
            </w:r>
          </w:p>
        </w:tc>
        <w:tc>
          <w:tcPr>
            <w:tcW w:w="1586" w:type="dxa"/>
            <w:vAlign w:val="center"/>
          </w:tcPr>
          <w:p w14:paraId="1EE7ED8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农业补贴、农机购置补贴等项目的决策、标准、申领流程及发放情况</w:t>
            </w:r>
          </w:p>
        </w:tc>
        <w:tc>
          <w:tcPr>
            <w:tcW w:w="2614" w:type="dxa"/>
            <w:vAlign w:val="center"/>
          </w:tcPr>
          <w:p w14:paraId="66F134B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0B3C84C7">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一条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tc>
        <w:tc>
          <w:tcPr>
            <w:tcW w:w="1443" w:type="dxa"/>
            <w:vAlign w:val="center"/>
          </w:tcPr>
          <w:p w14:paraId="3271BB0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动态更新</w:t>
            </w:r>
          </w:p>
        </w:tc>
        <w:tc>
          <w:tcPr>
            <w:tcW w:w="900" w:type="dxa"/>
            <w:shd w:val="clear" w:color="auto" w:fill="auto"/>
            <w:vAlign w:val="center"/>
          </w:tcPr>
          <w:p w14:paraId="7F888AD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603549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5E795F3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031146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396181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1DABFD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0745B7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159545A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501D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448F904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w:t>
            </w:r>
          </w:p>
        </w:tc>
        <w:tc>
          <w:tcPr>
            <w:tcW w:w="900" w:type="dxa"/>
            <w:vMerge w:val="restart"/>
            <w:vAlign w:val="center"/>
          </w:tcPr>
          <w:p w14:paraId="06C7808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6BFB1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1C7AC44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151C9C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64AE6F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1D9A9A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775B96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A3202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568830E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C3B88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20AB2F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F0B4B6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45B636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行</w:t>
            </w:r>
          </w:p>
          <w:p w14:paraId="0374A9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政</w:t>
            </w:r>
          </w:p>
          <w:p w14:paraId="0E1B92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执</w:t>
            </w:r>
          </w:p>
          <w:p w14:paraId="117F0E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法</w:t>
            </w:r>
          </w:p>
        </w:tc>
        <w:tc>
          <w:tcPr>
            <w:tcW w:w="885" w:type="dxa"/>
            <w:vAlign w:val="center"/>
          </w:tcPr>
          <w:p w14:paraId="4031BAD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权责清单</w:t>
            </w:r>
          </w:p>
        </w:tc>
        <w:tc>
          <w:tcPr>
            <w:tcW w:w="1586" w:type="dxa"/>
            <w:vAlign w:val="center"/>
          </w:tcPr>
          <w:p w14:paraId="72B824F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第三师四十四团永安镇各项行政权力事项清单、运行流程图</w:t>
            </w:r>
          </w:p>
        </w:tc>
        <w:tc>
          <w:tcPr>
            <w:tcW w:w="2614" w:type="dxa"/>
            <w:vAlign w:val="center"/>
          </w:tcPr>
          <w:p w14:paraId="6A6BBCB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《关于推行地方各级政府工作部门权力清单制度的指导意见》</w:t>
            </w:r>
          </w:p>
          <w:p w14:paraId="66B2D3A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权力事项清单公开是地方政府工作部门将行使的行政职权及其依据、行使主体、运行流程、对应责任等以清单形式向社会公布的行为</w:t>
            </w:r>
          </w:p>
        </w:tc>
        <w:tc>
          <w:tcPr>
            <w:tcW w:w="1443" w:type="dxa"/>
            <w:vAlign w:val="center"/>
          </w:tcPr>
          <w:p w14:paraId="4DB0118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动态更新</w:t>
            </w:r>
          </w:p>
        </w:tc>
        <w:tc>
          <w:tcPr>
            <w:tcW w:w="900" w:type="dxa"/>
            <w:shd w:val="clear" w:color="auto" w:fill="auto"/>
            <w:vAlign w:val="center"/>
          </w:tcPr>
          <w:p w14:paraId="47A4098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7287E2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041A58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31CF060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0E93D96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128AF64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555123A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2E97F34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75AB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2458CF9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w:t>
            </w:r>
          </w:p>
        </w:tc>
        <w:tc>
          <w:tcPr>
            <w:tcW w:w="900" w:type="dxa"/>
            <w:vMerge w:val="continue"/>
            <w:vAlign w:val="center"/>
          </w:tcPr>
          <w:p w14:paraId="271161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tc>
        <w:tc>
          <w:tcPr>
            <w:tcW w:w="885" w:type="dxa"/>
            <w:vAlign w:val="center"/>
          </w:tcPr>
          <w:p w14:paraId="7D71A68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行政处罚</w:t>
            </w:r>
          </w:p>
        </w:tc>
        <w:tc>
          <w:tcPr>
            <w:tcW w:w="1586" w:type="dxa"/>
            <w:vAlign w:val="center"/>
          </w:tcPr>
          <w:p w14:paraId="13F192E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适用一般程序作出的行政处罚决定书文号、案件名称、处罚事由、处罚结果等。</w:t>
            </w:r>
          </w:p>
        </w:tc>
        <w:tc>
          <w:tcPr>
            <w:tcW w:w="2614" w:type="dxa"/>
            <w:vAlign w:val="center"/>
          </w:tcPr>
          <w:p w14:paraId="23CE7E0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00509E8F">
            <w:pPr>
              <w:pStyle w:val="2"/>
              <w:ind w:left="0" w:leftChars="0" w:firstLine="0" w:firstLineChars="0"/>
              <w:jc w:val="left"/>
              <w:rPr>
                <w:rFonts w:hint="eastAsia"/>
                <w:lang w:val="en-US" w:eastAsia="zh-CN"/>
              </w:rPr>
            </w:pPr>
            <w:r>
              <w:rPr>
                <w:rFonts w:hint="eastAsia" w:ascii="Times New Roman" w:hAnsi="Times New Roman" w:eastAsia="仿宋_GB2312" w:cs="Times New Roman"/>
                <w:color w:val="auto"/>
                <w:sz w:val="32"/>
                <w:szCs w:val="32"/>
                <w:highlight w:val="none"/>
                <w:lang w:val="en-US" w:eastAsia="zh-CN"/>
              </w:rPr>
              <w:t>第二十条第六款行政机关应当依照本条例第十九条的规定，主动公开本行政机关的下列政府信息：（六）实施行政处罚、行政强制的依据、条件、程序以及本行政机关认为具有一定社会影响的行政处罚决定。</w:t>
            </w:r>
          </w:p>
          <w:p w14:paraId="0351313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1443" w:type="dxa"/>
            <w:vAlign w:val="center"/>
          </w:tcPr>
          <w:p w14:paraId="50863F9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决定作出之日起7个工作日内</w:t>
            </w:r>
          </w:p>
        </w:tc>
        <w:tc>
          <w:tcPr>
            <w:tcW w:w="900" w:type="dxa"/>
            <w:shd w:val="clear" w:color="auto" w:fill="auto"/>
            <w:vAlign w:val="center"/>
          </w:tcPr>
          <w:p w14:paraId="3A73421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52AE450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6178E1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18FC35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10300CE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21FFB4C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07BB02A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557DDF6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6BED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5DDEDC1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w:t>
            </w:r>
          </w:p>
        </w:tc>
        <w:tc>
          <w:tcPr>
            <w:tcW w:w="900" w:type="dxa"/>
            <w:vMerge w:val="restart"/>
            <w:vAlign w:val="center"/>
          </w:tcPr>
          <w:p w14:paraId="5160EA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0DE58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098291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600A8DF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1027599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A1748A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146D07E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BED24E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3B043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013F2C7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5149E4C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0CD18FC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23D1853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02C2BF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5C244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2FD74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EFA40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2ED840E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5BF3CD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6D3581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重</w:t>
            </w:r>
          </w:p>
          <w:p w14:paraId="7BDF988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点</w:t>
            </w:r>
          </w:p>
          <w:p w14:paraId="5EF680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领</w:t>
            </w:r>
          </w:p>
          <w:p w14:paraId="1ACE611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域</w:t>
            </w:r>
          </w:p>
        </w:tc>
        <w:tc>
          <w:tcPr>
            <w:tcW w:w="885" w:type="dxa"/>
            <w:vAlign w:val="center"/>
          </w:tcPr>
          <w:p w14:paraId="5240FE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项目建设</w:t>
            </w:r>
          </w:p>
        </w:tc>
        <w:tc>
          <w:tcPr>
            <w:tcW w:w="1586" w:type="dxa"/>
            <w:vAlign w:val="center"/>
          </w:tcPr>
          <w:p w14:paraId="4753668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重大建设项目的批准、实施、竣工等信息</w:t>
            </w:r>
          </w:p>
        </w:tc>
        <w:tc>
          <w:tcPr>
            <w:tcW w:w="2614" w:type="dxa"/>
            <w:vAlign w:val="center"/>
          </w:tcPr>
          <w:p w14:paraId="4B224A8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0AC4CD9E">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第二十条第十款行政机关应当依照本条例第十九条的规定，主动公开本行政机关的下列政府信息：（十）重大建设项目的批准和实施情况。</w:t>
            </w:r>
          </w:p>
        </w:tc>
        <w:tc>
          <w:tcPr>
            <w:tcW w:w="1443" w:type="dxa"/>
            <w:vAlign w:val="center"/>
          </w:tcPr>
          <w:p w14:paraId="72D5646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按项目进度及时公开</w:t>
            </w:r>
          </w:p>
        </w:tc>
        <w:tc>
          <w:tcPr>
            <w:tcW w:w="900" w:type="dxa"/>
            <w:shd w:val="clear" w:color="auto" w:fill="auto"/>
            <w:vAlign w:val="center"/>
          </w:tcPr>
          <w:p w14:paraId="632E8A5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3D9D27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4E7219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588C8C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7CC837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5ACDEAB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43FB68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343774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23D4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0B8D1A6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w:t>
            </w:r>
          </w:p>
        </w:tc>
        <w:tc>
          <w:tcPr>
            <w:tcW w:w="900" w:type="dxa"/>
            <w:vMerge w:val="continue"/>
            <w:vAlign w:val="center"/>
          </w:tcPr>
          <w:p w14:paraId="5A7B8E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tc>
        <w:tc>
          <w:tcPr>
            <w:tcW w:w="885" w:type="dxa"/>
            <w:vAlign w:val="center"/>
          </w:tcPr>
          <w:p w14:paraId="4AC61F0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公共资源交易</w:t>
            </w:r>
          </w:p>
        </w:tc>
        <w:tc>
          <w:tcPr>
            <w:tcW w:w="1586" w:type="dxa"/>
            <w:vAlign w:val="center"/>
          </w:tcPr>
          <w:p w14:paraId="5A72826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政府采购项目公告、采购文件、中标结果等。</w:t>
            </w:r>
          </w:p>
        </w:tc>
        <w:tc>
          <w:tcPr>
            <w:tcW w:w="2614" w:type="dxa"/>
            <w:vAlign w:val="center"/>
          </w:tcPr>
          <w:p w14:paraId="79B6D08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31531F6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第二十条第九款行政机关应当依照本条例第十九条的规定，主动公开本行政机关的下列政府信息：（九）政府集中采购项目的目录、标准及实施情况。</w:t>
            </w:r>
          </w:p>
        </w:tc>
        <w:tc>
          <w:tcPr>
            <w:tcW w:w="1443" w:type="dxa"/>
            <w:vAlign w:val="center"/>
          </w:tcPr>
          <w:p w14:paraId="6ECC934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按交易流程及时公开</w:t>
            </w:r>
          </w:p>
        </w:tc>
        <w:tc>
          <w:tcPr>
            <w:tcW w:w="900" w:type="dxa"/>
            <w:shd w:val="clear" w:color="auto" w:fill="auto"/>
            <w:vAlign w:val="center"/>
          </w:tcPr>
          <w:p w14:paraId="639905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2226141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3727D9D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211455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2DF93B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77559FD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4A1431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0D63E15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03A2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39B4941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w:t>
            </w:r>
          </w:p>
        </w:tc>
        <w:tc>
          <w:tcPr>
            <w:tcW w:w="900" w:type="dxa"/>
            <w:vMerge w:val="continue"/>
            <w:vAlign w:val="center"/>
          </w:tcPr>
          <w:p w14:paraId="78026A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tc>
        <w:tc>
          <w:tcPr>
            <w:tcW w:w="885" w:type="dxa"/>
            <w:vAlign w:val="center"/>
          </w:tcPr>
          <w:p w14:paraId="4759BD3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社会救助</w:t>
            </w:r>
          </w:p>
        </w:tc>
        <w:tc>
          <w:tcPr>
            <w:tcW w:w="1586" w:type="dxa"/>
            <w:vAlign w:val="center"/>
          </w:tcPr>
          <w:p w14:paraId="6DCF0AD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低保、特困、临时救助等对象的认定、标准、资金发放情况。</w:t>
            </w:r>
          </w:p>
        </w:tc>
        <w:tc>
          <w:tcPr>
            <w:tcW w:w="2614" w:type="dxa"/>
            <w:vAlign w:val="center"/>
          </w:tcPr>
          <w:p w14:paraId="20B6EF9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2925BA9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一条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tc>
        <w:tc>
          <w:tcPr>
            <w:tcW w:w="1443" w:type="dxa"/>
            <w:vAlign w:val="center"/>
          </w:tcPr>
          <w:p w14:paraId="3EBCC55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动态更新</w:t>
            </w:r>
          </w:p>
        </w:tc>
        <w:tc>
          <w:tcPr>
            <w:tcW w:w="900" w:type="dxa"/>
            <w:shd w:val="clear" w:color="auto" w:fill="auto"/>
            <w:vAlign w:val="center"/>
          </w:tcPr>
          <w:p w14:paraId="4E70313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1F4CCE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47332B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13686F0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7E399C0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5108D15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34696EF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31A9F3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5FA9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315F432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14</w:t>
            </w:r>
          </w:p>
        </w:tc>
        <w:tc>
          <w:tcPr>
            <w:tcW w:w="900" w:type="dxa"/>
            <w:vMerge w:val="continue"/>
            <w:vAlign w:val="center"/>
          </w:tcPr>
          <w:p w14:paraId="65B30D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tc>
        <w:tc>
          <w:tcPr>
            <w:tcW w:w="885" w:type="dxa"/>
            <w:vAlign w:val="center"/>
          </w:tcPr>
          <w:p w14:paraId="2F0BD3E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养老服务</w:t>
            </w:r>
          </w:p>
        </w:tc>
        <w:tc>
          <w:tcPr>
            <w:tcW w:w="1586" w:type="dxa"/>
            <w:vAlign w:val="center"/>
          </w:tcPr>
          <w:p w14:paraId="4C3C967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养老服务扶持政策、补贴名单、养老机构信息等。</w:t>
            </w:r>
          </w:p>
        </w:tc>
        <w:tc>
          <w:tcPr>
            <w:tcW w:w="2614" w:type="dxa"/>
            <w:vAlign w:val="center"/>
          </w:tcPr>
          <w:p w14:paraId="776610B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1D00FD8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一条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14:paraId="03E4505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p>
        </w:tc>
        <w:tc>
          <w:tcPr>
            <w:tcW w:w="1443" w:type="dxa"/>
            <w:vAlign w:val="center"/>
          </w:tcPr>
          <w:p w14:paraId="5C39F0D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信息形成或变更之日起20个工作日内</w:t>
            </w:r>
          </w:p>
        </w:tc>
        <w:tc>
          <w:tcPr>
            <w:tcW w:w="900" w:type="dxa"/>
            <w:shd w:val="clear" w:color="auto" w:fill="auto"/>
            <w:vAlign w:val="center"/>
          </w:tcPr>
          <w:p w14:paraId="148869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555146C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7AF8D70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3AFEB8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6D8142B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44C3233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73BF46D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51F5DD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4A3F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28F7F6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w:t>
            </w:r>
          </w:p>
        </w:tc>
        <w:tc>
          <w:tcPr>
            <w:tcW w:w="900" w:type="dxa"/>
            <w:vAlign w:val="center"/>
          </w:tcPr>
          <w:p w14:paraId="5CCBCC6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tc>
        <w:tc>
          <w:tcPr>
            <w:tcW w:w="885" w:type="dxa"/>
            <w:vAlign w:val="center"/>
          </w:tcPr>
          <w:p w14:paraId="03D8066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公共安全</w:t>
            </w:r>
          </w:p>
        </w:tc>
        <w:tc>
          <w:tcPr>
            <w:tcW w:w="1586" w:type="dxa"/>
            <w:vAlign w:val="center"/>
          </w:tcPr>
          <w:p w14:paraId="27A15B3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生态安全、食品安全、生产安全、防灾减灾等重点领域监督检查情况</w:t>
            </w:r>
          </w:p>
        </w:tc>
        <w:tc>
          <w:tcPr>
            <w:tcW w:w="2614" w:type="dxa"/>
            <w:vAlign w:val="center"/>
          </w:tcPr>
          <w:p w14:paraId="484107A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5E38001A">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第二十条第十二款行政机关应当依照本条例第十九条的规定，主动公开本行政机关的下列政府信息：（十二）突发公共事件的应急预案、预警信息及应对情况；</w:t>
            </w:r>
          </w:p>
          <w:p w14:paraId="0F4DDFAA">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第二十条第十三款行政机关应当依照本条例第十九条的规定，主动公开本行政机关的下列政府信息：（十三）环境保护、公共卫生、安全生产、食品药品、产品质量的监督检查情况；</w:t>
            </w:r>
          </w:p>
        </w:tc>
        <w:tc>
          <w:tcPr>
            <w:tcW w:w="1443" w:type="dxa"/>
            <w:shd w:val="clear" w:color="auto" w:fill="auto"/>
            <w:vAlign w:val="center"/>
          </w:tcPr>
          <w:p w14:paraId="62AC9C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信息形成或者变更之日起20个工作日内</w:t>
            </w:r>
          </w:p>
        </w:tc>
        <w:tc>
          <w:tcPr>
            <w:tcW w:w="900" w:type="dxa"/>
            <w:shd w:val="clear" w:color="auto" w:fill="auto"/>
            <w:vAlign w:val="center"/>
          </w:tcPr>
          <w:p w14:paraId="247053A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1753195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53400E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2A5F59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61F97E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39F488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47E011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0F4EA3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0C11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3B1148B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16</w:t>
            </w:r>
          </w:p>
        </w:tc>
        <w:tc>
          <w:tcPr>
            <w:tcW w:w="900" w:type="dxa"/>
            <w:vMerge w:val="restart"/>
            <w:vAlign w:val="center"/>
          </w:tcPr>
          <w:p w14:paraId="0BB9FD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B94429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F3C028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5B2190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DE6C08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7728B0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24EEE5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38117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88AB3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36D8F7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42D0760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67AB30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p w14:paraId="0A0BD2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其</w:t>
            </w:r>
          </w:p>
          <w:p w14:paraId="7B624B7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他</w:t>
            </w:r>
          </w:p>
        </w:tc>
        <w:tc>
          <w:tcPr>
            <w:tcW w:w="885" w:type="dxa"/>
            <w:vAlign w:val="center"/>
          </w:tcPr>
          <w:p w14:paraId="489278E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政府信息公开工作年度报告</w:t>
            </w:r>
          </w:p>
        </w:tc>
        <w:tc>
          <w:tcPr>
            <w:tcW w:w="1586" w:type="dxa"/>
            <w:vAlign w:val="center"/>
          </w:tcPr>
          <w:p w14:paraId="6B26CE7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上一年度第三师四十四团永安镇政府信息公开工作总体情况、存在的问题及改进措施</w:t>
            </w:r>
          </w:p>
        </w:tc>
        <w:tc>
          <w:tcPr>
            <w:tcW w:w="2614" w:type="dxa"/>
            <w:vAlign w:val="center"/>
          </w:tcPr>
          <w:p w14:paraId="3E9A2D7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71A4134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第四十九条县级以上人民政府部门应当在每年1月31日前向本级政府信息公开工作主管部门提交本行政机关上一年度政府信息公开工作年度报告并向社会公布。</w:t>
            </w:r>
          </w:p>
        </w:tc>
        <w:tc>
          <w:tcPr>
            <w:tcW w:w="1443" w:type="dxa"/>
            <w:vAlign w:val="center"/>
          </w:tcPr>
          <w:p w14:paraId="2B18A18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每年1月31日前</w:t>
            </w:r>
          </w:p>
        </w:tc>
        <w:tc>
          <w:tcPr>
            <w:tcW w:w="900" w:type="dxa"/>
            <w:shd w:val="clear" w:color="auto" w:fill="auto"/>
            <w:vAlign w:val="center"/>
          </w:tcPr>
          <w:p w14:paraId="0610FE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4EB1F9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3F7B28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693BE9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369B9D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393ADD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0031104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3FCF1E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及时更新发布</w:t>
            </w:r>
          </w:p>
        </w:tc>
      </w:tr>
      <w:tr w14:paraId="7D06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58" w:type="dxa"/>
            <w:vAlign w:val="center"/>
          </w:tcPr>
          <w:p w14:paraId="1408B1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tc>
        <w:tc>
          <w:tcPr>
            <w:tcW w:w="900" w:type="dxa"/>
            <w:vMerge w:val="continue"/>
            <w:vAlign w:val="center"/>
          </w:tcPr>
          <w:p w14:paraId="4F29F10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p>
        </w:tc>
        <w:tc>
          <w:tcPr>
            <w:tcW w:w="885" w:type="dxa"/>
            <w:vAlign w:val="center"/>
          </w:tcPr>
          <w:p w14:paraId="1763A5A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其他信息</w:t>
            </w:r>
          </w:p>
        </w:tc>
        <w:tc>
          <w:tcPr>
            <w:tcW w:w="1586" w:type="dxa"/>
            <w:vAlign w:val="center"/>
          </w:tcPr>
          <w:p w14:paraId="1F13E0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法律、法规、规章和国家有关规定规定应当主动公开的政府信息</w:t>
            </w:r>
          </w:p>
        </w:tc>
        <w:tc>
          <w:tcPr>
            <w:tcW w:w="2614" w:type="dxa"/>
            <w:vAlign w:val="center"/>
          </w:tcPr>
          <w:p w14:paraId="29AB21C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《中华人民共和国政府信息公开条例》</w:t>
            </w:r>
          </w:p>
          <w:p w14:paraId="618C4A4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第二十条第十五款行政机关应当依照本条例第十九条的规定，主动公开本行政机关的下列政府信息：（十五）法律、法规、规章和国家有关规定规定应当主动公开的其他政府信息。</w:t>
            </w:r>
          </w:p>
        </w:tc>
        <w:tc>
          <w:tcPr>
            <w:tcW w:w="1443" w:type="dxa"/>
            <w:vAlign w:val="center"/>
          </w:tcPr>
          <w:p w14:paraId="7F6514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信息形成或者变更之日起20个工作日内</w:t>
            </w:r>
          </w:p>
        </w:tc>
        <w:tc>
          <w:tcPr>
            <w:tcW w:w="900" w:type="dxa"/>
            <w:shd w:val="clear" w:color="auto" w:fill="auto"/>
            <w:vAlign w:val="center"/>
          </w:tcPr>
          <w:p w14:paraId="0D6A461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长期</w:t>
            </w:r>
          </w:p>
        </w:tc>
        <w:tc>
          <w:tcPr>
            <w:tcW w:w="1243" w:type="dxa"/>
            <w:shd w:val="clear" w:color="auto" w:fill="auto"/>
            <w:vAlign w:val="center"/>
          </w:tcPr>
          <w:p w14:paraId="4251B5A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政务门户网站</w:t>
            </w:r>
          </w:p>
        </w:tc>
        <w:tc>
          <w:tcPr>
            <w:tcW w:w="857" w:type="dxa"/>
            <w:shd w:val="clear" w:color="auto" w:fill="auto"/>
            <w:vAlign w:val="center"/>
          </w:tcPr>
          <w:p w14:paraId="62ADD5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w:t>
            </w:r>
          </w:p>
        </w:tc>
        <w:tc>
          <w:tcPr>
            <w:tcW w:w="872" w:type="dxa"/>
            <w:shd w:val="clear" w:color="auto" w:fill="auto"/>
            <w:vAlign w:val="center"/>
          </w:tcPr>
          <w:p w14:paraId="63BF05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885" w:type="dxa"/>
            <w:shd w:val="clear" w:color="auto" w:fill="auto"/>
            <w:vAlign w:val="center"/>
          </w:tcPr>
          <w:p w14:paraId="3C693AB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w:t>
            </w:r>
          </w:p>
        </w:tc>
        <w:tc>
          <w:tcPr>
            <w:tcW w:w="1200" w:type="dxa"/>
            <w:shd w:val="clear" w:color="auto" w:fill="auto"/>
            <w:vAlign w:val="center"/>
          </w:tcPr>
          <w:p w14:paraId="1CEC659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2"/>
                <w:szCs w:val="32"/>
                <w:highlight w:val="none"/>
                <w:lang w:val="en-US" w:eastAsia="zh-CN" w:bidi="ar-SA"/>
              </w:rPr>
            </w:pPr>
          </w:p>
        </w:tc>
        <w:tc>
          <w:tcPr>
            <w:tcW w:w="1300" w:type="dxa"/>
            <w:shd w:val="clear" w:color="auto" w:fill="auto"/>
            <w:vAlign w:val="center"/>
          </w:tcPr>
          <w:p w14:paraId="7EB4770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第三师四十四团永安镇</w:t>
            </w:r>
          </w:p>
        </w:tc>
        <w:tc>
          <w:tcPr>
            <w:tcW w:w="872" w:type="dxa"/>
            <w:shd w:val="clear" w:color="auto" w:fill="auto"/>
            <w:vAlign w:val="center"/>
          </w:tcPr>
          <w:p w14:paraId="3EF6C8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及时更新发布</w:t>
            </w:r>
          </w:p>
        </w:tc>
      </w:tr>
    </w:tbl>
    <w:p w14:paraId="7DA4A891">
      <w:pPr>
        <w:rPr>
          <w:rFonts w:hint="eastAsia" w:ascii="黑体" w:hAnsi="黑体" w:eastAsia="黑体" w:cs="黑体"/>
          <w:bCs/>
          <w:sz w:val="32"/>
          <w:szCs w:val="32"/>
          <w:lang w:val="en-US" w:eastAsia="zh-CN"/>
        </w:rPr>
      </w:pPr>
    </w:p>
    <w:p w14:paraId="5789797B">
      <w:pPr>
        <w:rPr>
          <w:rFonts w:hint="default"/>
          <w:lang w:val="en-US" w:eastAsia="zh-CN"/>
        </w:rPr>
      </w:pP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E1AB75-2232-43F2-84C9-7252D7F698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A00068-34C4-4D72-A6BD-3F5BAB6336E8}"/>
  </w:font>
  <w:font w:name="仿宋_GB2312">
    <w:panose1 w:val="02010609030101010101"/>
    <w:charset w:val="86"/>
    <w:family w:val="modern"/>
    <w:pitch w:val="default"/>
    <w:sig w:usb0="00000001" w:usb1="080E0000" w:usb2="00000000" w:usb3="00000000" w:csb0="00040000" w:csb1="00000000"/>
    <w:embedRegular r:id="rId3" w:fontKey="{E67397C7-9062-405C-91F2-2CAC62F8B3B9}"/>
  </w:font>
  <w:font w:name="方正小标宋简体">
    <w:panose1 w:val="02000000000000000000"/>
    <w:charset w:val="86"/>
    <w:family w:val="auto"/>
    <w:pitch w:val="default"/>
    <w:sig w:usb0="00000001" w:usb1="080E0000" w:usb2="00000000" w:usb3="00000000" w:csb0="00040000" w:csb1="00000000"/>
    <w:embedRegular r:id="rId4" w:fontKey="{73BA7B7E-B236-459F-9478-C6FE37B25A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3134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108E9">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E108E9">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3AD9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53FCC"/>
    <w:multiLevelType w:val="singleLevel"/>
    <w:tmpl w:val="F8653FCC"/>
    <w:lvl w:ilvl="0" w:tentative="0">
      <w:start w:val="1"/>
      <w:numFmt w:val="decimal"/>
      <w:lvlText w:val="%1."/>
      <w:lvlJc w:val="left"/>
      <w:pPr>
        <w:tabs>
          <w:tab w:val="left" w:pos="312"/>
        </w:tabs>
      </w:pPr>
    </w:lvl>
  </w:abstractNum>
  <w:abstractNum w:abstractNumId="1">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5382B"/>
    <w:rsid w:val="08BA0524"/>
    <w:rsid w:val="0FE34B24"/>
    <w:rsid w:val="108C3E35"/>
    <w:rsid w:val="1BFB31F6"/>
    <w:rsid w:val="206A094A"/>
    <w:rsid w:val="2355768F"/>
    <w:rsid w:val="27983FEE"/>
    <w:rsid w:val="34C5219B"/>
    <w:rsid w:val="3AD9074E"/>
    <w:rsid w:val="3DCE3E6E"/>
    <w:rsid w:val="3FE26378"/>
    <w:rsid w:val="40336732"/>
    <w:rsid w:val="419A0A47"/>
    <w:rsid w:val="437D25BE"/>
    <w:rsid w:val="463D6035"/>
    <w:rsid w:val="496438D9"/>
    <w:rsid w:val="4A9465D8"/>
    <w:rsid w:val="4C39729F"/>
    <w:rsid w:val="57631674"/>
    <w:rsid w:val="58134E48"/>
    <w:rsid w:val="5D2B49E2"/>
    <w:rsid w:val="5DC82AAD"/>
    <w:rsid w:val="68DB550E"/>
    <w:rsid w:val="70A96B59"/>
    <w:rsid w:val="74822CE1"/>
    <w:rsid w:val="7B98728E"/>
    <w:rsid w:val="7DA0067C"/>
    <w:rsid w:val="7EDD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Indent"/>
    <w:basedOn w:val="1"/>
    <w:qFormat/>
    <w:uiPriority w:val="0"/>
    <w:pPr>
      <w:ind w:firstLine="420" w:firstLineChars="200"/>
    </w:pPr>
  </w:style>
  <w:style w:type="paragraph" w:styleId="5">
    <w:name w:val="Body Text First Indent"/>
    <w:basedOn w:val="6"/>
    <w:next w:val="2"/>
    <w:qFormat/>
    <w:uiPriority w:val="0"/>
    <w:pPr>
      <w:ind w:firstLine="420" w:firstLineChars="100"/>
    </w:pPr>
  </w:style>
  <w:style w:type="paragraph" w:styleId="6">
    <w:name w:val="Body Text"/>
    <w:basedOn w:val="1"/>
    <w:next w:val="7"/>
    <w:qFormat/>
    <w:uiPriority w:val="0"/>
    <w:rPr>
      <w:rFonts w:ascii="仿宋_GB2312" w:hAnsi="Calibri"/>
    </w:rPr>
  </w:style>
  <w:style w:type="paragraph" w:styleId="7">
    <w:name w:val="Body Text 2"/>
    <w:basedOn w:val="1"/>
    <w:qFormat/>
    <w:uiPriority w:val="0"/>
    <w:pPr>
      <w:widowControl/>
      <w:numPr>
        <w:ilvl w:val="0"/>
        <w:numId w:val="1"/>
      </w:numPr>
      <w:spacing w:beforeLines="50" w:line="336" w:lineRule="auto"/>
      <w:ind w:left="0" w:firstLine="0"/>
    </w:pPr>
    <w:rPr>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3420</Words>
  <Characters>3439</Characters>
  <Lines>0</Lines>
  <Paragraphs>0</Paragraphs>
  <TotalTime>1</TotalTime>
  <ScaleCrop>false</ScaleCrop>
  <LinksUpToDate>false</LinksUpToDate>
  <CharactersWithSpaces>3441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2025-09-24T12:48:00Z</dcterms:created>
  <dc:creator>陈缘</dc:creator>
  <cp:lastModifiedBy>刘得猪</cp:lastModifiedBy>
  <dcterms:modified xsi:type="dcterms:W3CDTF">2026-05-25T04:39:07Z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eyJoZGlkIjoiOGMzNjYwYjY1ZmUwZjg2ZWNiN2U3MzE1ZjA1OTI0YWUiLCJ1c2VySWQiOiIzNzgxOTI4MDUifQ==</vt:lpwstr>
  </property>
  <property fmtid="{D5CDD505-2E9C-101B-9397-08002B2CF9AE}" pid="4" name="ICV">
    <vt:lpwstr>8C8F4B2B713D400CA011BD2F94A51B15_12</vt:lpwstr>
  </property>
</Properties>
</file>