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2A7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第三师图木舒克市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spacing w:val="12"/>
          <w:kern w:val="0"/>
          <w:sz w:val="44"/>
          <w:szCs w:val="44"/>
          <w:lang w:val="en-US" w:eastAsia="zh-CN" w:bidi="ar-SA"/>
        </w:rPr>
        <w:t>中药材产地加工(趁鲜切制)企业公告</w:t>
      </w:r>
    </w:p>
    <w:bookmarkEnd w:id="0"/>
    <w:p w14:paraId="2F525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705B9F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为规范师市中药材趁鲜切加工行为，保障药材质量，依据自治区药品监督管理局《关于规范中药材产地趁鲜切制有关事宜的通知》及相关规定，现公示如下：</w:t>
      </w:r>
    </w:p>
    <w:p w14:paraId="01928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图木舒克市昆神植物提取有限责任公司结合鲜切药材特点和实际，制定了品种的切割加工标准和规程，车间按工艺流程设置了与其加工规模相适应的净制、切制、干燥、包装等流水线，鲜切药材标签标注规范，符合产地药材趁鲜切要求。</w:t>
      </w:r>
    </w:p>
    <w:p w14:paraId="47EE61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特此公告。</w:t>
      </w:r>
    </w:p>
    <w:p w14:paraId="62A0B5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24B4B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4218C7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p w14:paraId="1B0864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  <w:t>附件</w:t>
      </w:r>
    </w:p>
    <w:p w14:paraId="51AEC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688" w:firstLineChars="200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tbl>
      <w:tblPr>
        <w:tblStyle w:val="5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578"/>
        <w:gridCol w:w="2044"/>
        <w:gridCol w:w="2362"/>
        <w:gridCol w:w="1181"/>
      </w:tblGrid>
      <w:tr w14:paraId="6E999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87" w:type="dxa"/>
            <w:noWrap w:val="0"/>
            <w:vAlign w:val="top"/>
          </w:tcPr>
          <w:p w14:paraId="022BD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78" w:type="dxa"/>
            <w:noWrap w:val="0"/>
            <w:vAlign w:val="top"/>
          </w:tcPr>
          <w:p w14:paraId="3B9F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044" w:type="dxa"/>
            <w:noWrap w:val="0"/>
            <w:vAlign w:val="top"/>
          </w:tcPr>
          <w:p w14:paraId="3FA90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地址</w:t>
            </w:r>
          </w:p>
        </w:tc>
        <w:tc>
          <w:tcPr>
            <w:tcW w:w="2362" w:type="dxa"/>
            <w:noWrap w:val="0"/>
            <w:vAlign w:val="top"/>
          </w:tcPr>
          <w:p w14:paraId="7BB0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加工品种</w:t>
            </w:r>
          </w:p>
        </w:tc>
        <w:tc>
          <w:tcPr>
            <w:tcW w:w="1181" w:type="dxa"/>
            <w:noWrap w:val="0"/>
            <w:vAlign w:val="top"/>
          </w:tcPr>
          <w:p w14:paraId="7DD71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DC78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987" w:type="dxa"/>
            <w:noWrap w:val="0"/>
            <w:vAlign w:val="top"/>
          </w:tcPr>
          <w:p w14:paraId="679A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  <w:p w14:paraId="1D7EE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2578" w:type="dxa"/>
            <w:noWrap w:val="0"/>
            <w:vAlign w:val="top"/>
          </w:tcPr>
          <w:p w14:paraId="270E1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图木舒克市昆神植物提取有限责任公司</w:t>
            </w:r>
          </w:p>
        </w:tc>
        <w:tc>
          <w:tcPr>
            <w:tcW w:w="2044" w:type="dxa"/>
            <w:noWrap w:val="0"/>
            <w:vAlign w:val="top"/>
          </w:tcPr>
          <w:p w14:paraId="28B7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图木舒克市昆神街1268号</w:t>
            </w:r>
          </w:p>
        </w:tc>
        <w:tc>
          <w:tcPr>
            <w:tcW w:w="2362" w:type="dxa"/>
            <w:noWrap w:val="0"/>
            <w:vAlign w:val="top"/>
          </w:tcPr>
          <w:p w14:paraId="378EB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甘草、黄芪、党参、肉苁蓉、板蓝根</w:t>
            </w:r>
          </w:p>
        </w:tc>
        <w:tc>
          <w:tcPr>
            <w:tcW w:w="1181" w:type="dxa"/>
            <w:noWrap w:val="0"/>
            <w:vAlign w:val="top"/>
          </w:tcPr>
          <w:p w14:paraId="5787A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7E2A63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88" w:firstLineChars="2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spacing w:val="12"/>
          <w:kern w:val="0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zIzMmUyZWU0YmRkZjBhNjVjMmNlODkwYjY0ZWMifQ=="/>
  </w:docVars>
  <w:rsids>
    <w:rsidRoot w:val="78033D53"/>
    <w:rsid w:val="10BA39DD"/>
    <w:rsid w:val="11C25C30"/>
    <w:rsid w:val="16EB3592"/>
    <w:rsid w:val="60A86DC1"/>
    <w:rsid w:val="640F00D5"/>
    <w:rsid w:val="780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213</Characters>
  <Lines>0</Lines>
  <Paragraphs>0</Paragraphs>
  <TotalTime>3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2024-03-06T11:24:00Z</dcterms:created>
  <dc:creator>R°</dc:creator>
  <cp:lastModifiedBy>R°</cp:lastModifiedBy>
  <dcterms:modified xsi:type="dcterms:W3CDTF">2025-12-03T05:42:48Z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5CB6992CFAC14EADAF43FD7353EE323A_13</vt:lpwstr>
  </property>
  <property fmtid="{D5CDD505-2E9C-101B-9397-08002B2CF9AE}" pid="4" name="KSOTemplateDocerSaveRecord">
    <vt:lpwstr>eyJoZGlkIjoiNDI2ODE4Mjc4NDUyOTE0ODM2ZjgzNTRjOTFhOWZmNjIiLCJ1c2VySWQiOiI0MjU1MDA2MDkifQ==</vt:lpwstr>
  </property>
</Properties>
</file>