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3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60"/>
        <w:gridCol w:w="1694"/>
        <w:gridCol w:w="2025"/>
        <w:gridCol w:w="1781"/>
        <w:gridCol w:w="1030"/>
        <w:gridCol w:w="998"/>
        <w:gridCol w:w="1497"/>
        <w:gridCol w:w="1422"/>
        <w:gridCol w:w="1422"/>
        <w:gridCol w:w="1747"/>
        <w:gridCol w:w="1362"/>
      </w:tblGrid>
      <w:tr w14:paraId="2DC7AB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序号 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E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检查事项 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D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检查对象 </w:t>
            </w:r>
          </w:p>
          <w:p w14:paraId="79D7B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(范围) 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2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检查对象基数 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D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检查比例 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3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检查方式 </w:t>
            </w:r>
          </w:p>
        </w:tc>
        <w:tc>
          <w:tcPr>
            <w:tcW w:w="0" w:type="auto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6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检查时间 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86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检查主体 </w:t>
            </w:r>
          </w:p>
        </w:tc>
        <w:tc>
          <w:tcPr>
            <w:tcW w:w="136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7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频次上限 </w:t>
            </w:r>
          </w:p>
        </w:tc>
      </w:tr>
      <w:tr w14:paraId="27E107A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152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9F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检查类别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E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事项名称 </w:t>
            </w: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926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2A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F6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8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2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D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实施层级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主体单位 </w:t>
            </w:r>
          </w:p>
        </w:tc>
        <w:tc>
          <w:tcPr>
            <w:tcW w:w="136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D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aps w:val="0"/>
                <w:color w:val="555555"/>
                <w:spacing w:val="0"/>
                <w:sz w:val="28"/>
                <w:szCs w:val="28"/>
              </w:rPr>
            </w:pPr>
          </w:p>
        </w:tc>
      </w:tr>
      <w:tr w14:paraId="021450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C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律师类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E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对律师的行政检查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9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师市执业律师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6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37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30%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7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日常监督检查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C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6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9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兵团司法局、师市司法局 </w:t>
            </w:r>
          </w:p>
        </w:tc>
        <w:tc>
          <w:tcPr>
            <w:tcW w:w="1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E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全年不多于2次 </w:t>
            </w:r>
          </w:p>
        </w:tc>
      </w:tr>
      <w:tr w14:paraId="575EFF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5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0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律师事务所类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A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对律师事务所的行政检查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E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师市执业律师事务所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2D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6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50%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2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日常监督检查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3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9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8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兵团司法局、师市司法局 </w:t>
            </w:r>
          </w:p>
        </w:tc>
        <w:tc>
          <w:tcPr>
            <w:tcW w:w="1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52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全年不多于2次 </w:t>
            </w:r>
          </w:p>
        </w:tc>
      </w:tr>
      <w:tr w14:paraId="3F7E19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F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0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基层法律服务所类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9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对基层法律服务所的行政检查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7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师市执业基层法律服务所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F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2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20%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E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日常监督检查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0F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C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E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师市司法局 </w:t>
            </w:r>
          </w:p>
        </w:tc>
        <w:tc>
          <w:tcPr>
            <w:tcW w:w="1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2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全年不多于2次 </w:t>
            </w:r>
          </w:p>
        </w:tc>
      </w:tr>
      <w:tr w14:paraId="144583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8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2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4 </w:t>
            </w:r>
          </w:p>
        </w:tc>
        <w:tc>
          <w:tcPr>
            <w:tcW w:w="16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7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基层法律服务工作者类 </w:t>
            </w:r>
          </w:p>
        </w:tc>
        <w:tc>
          <w:tcPr>
            <w:tcW w:w="2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6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对基层法律服务工作者的行政检查 </w:t>
            </w:r>
          </w:p>
        </w:tc>
        <w:tc>
          <w:tcPr>
            <w:tcW w:w="17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F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师市执业基层法律服务工作者 </w:t>
            </w:r>
          </w:p>
        </w:tc>
        <w:tc>
          <w:tcPr>
            <w:tcW w:w="10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C4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28 </w:t>
            </w:r>
          </w:p>
        </w:tc>
        <w:tc>
          <w:tcPr>
            <w:tcW w:w="9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F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30% </w:t>
            </w:r>
          </w:p>
        </w:tc>
        <w:tc>
          <w:tcPr>
            <w:tcW w:w="14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7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日常监督检查 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C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 </w:t>
            </w:r>
          </w:p>
        </w:tc>
        <w:tc>
          <w:tcPr>
            <w:tcW w:w="14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1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 </w:t>
            </w:r>
          </w:p>
        </w:tc>
        <w:tc>
          <w:tcPr>
            <w:tcW w:w="17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D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师市司法局 </w:t>
            </w:r>
          </w:p>
        </w:tc>
        <w:tc>
          <w:tcPr>
            <w:tcW w:w="1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1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12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全年不多于2次 </w:t>
            </w:r>
          </w:p>
        </w:tc>
      </w:tr>
    </w:tbl>
    <w:p w14:paraId="1B8BE8AE">
      <w:bookmarkStart w:id="0" w:name="_GoBack"/>
      <w:bookmarkEnd w:id="0"/>
    </w:p>
    <w:sectPr>
      <w:pgSz w:w="16838" w:h="11906" w:orient="landscape"/>
      <w:pgMar w:top="1757" w:right="1440" w:bottom="17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2026-02-04T11:47:37Z</dcterms:created>
  <dc:creator>晓婵</dc:creator>
  <cp:lastModifiedBy>王信</cp:lastModifiedBy>
  <dcterms:modified xsi:type="dcterms:W3CDTF">2026-02-04T11:51:34Z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eyJoZGlkIjoiZjM0NmEwOWRlNGQyNzM2ZWUzYjYwMzRhNzNhNzhiYmIiLCJ1c2VySWQiOiI5OTc5MjYwNDgifQ==</vt:lpwstr>
  </property>
  <property fmtid="{D5CDD505-2E9C-101B-9397-08002B2CF9AE}" pid="4" name="ICV">
    <vt:lpwstr>38D770A7DCFA4F3988497650631FFC90_12</vt:lpwstr>
  </property>
</Properties>
</file>