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03" w:firstLineChars="200"/>
        <w:jc w:val="center"/>
        <w:textAlignment w:val="auto"/>
        <w:outlineLvl w:val="0"/>
        <w:rPr>
          <w:rFonts w:hint="eastAsia" w:ascii="方正小标宋简体" w:hAnsi="方正小标宋简体" w:eastAsia="方正小标宋简体" w:cs="方正小标宋简体"/>
          <w:color w:val="auto"/>
          <w:spacing w:val="8"/>
          <w:kern w:val="36"/>
          <w:sz w:val="44"/>
          <w:szCs w:val="44"/>
          <w:lang w:bidi="ug-CN"/>
        </w:rPr>
      </w:pPr>
      <w:r>
        <w:rPr>
          <w:rFonts w:hint="eastAsia" w:ascii="方正小标宋简体" w:hAnsi="方正小标宋简体" w:eastAsia="方正小标宋简体" w:cs="方正小标宋简体"/>
          <w:b/>
          <w:bCs/>
          <w:color w:val="auto"/>
          <w:spacing w:val="30"/>
          <w:kern w:val="36"/>
          <w:sz w:val="44"/>
          <w:szCs w:val="44"/>
          <w:lang w:bidi="ug-CN"/>
        </w:rPr>
        <w:t>中华人民共和国野生动物保护法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bookmarkStart w:id="0" w:name="_GoBack"/>
      <w:r>
        <w:rPr>
          <w:rFonts w:hint="eastAsia" w:ascii="仿宋_GB2312" w:hAnsi="仿宋_GB2312" w:eastAsia="仿宋_GB2312" w:cs="仿宋_GB2312"/>
          <w:b w:val="0"/>
          <w:bCs w:val="0"/>
          <w:color w:val="333333"/>
          <w:spacing w:val="30"/>
          <w:kern w:val="0"/>
          <w:sz w:val="32"/>
          <w:szCs w:val="32"/>
          <w:lang w:bidi="ug-CN"/>
        </w:rPr>
        <w:t>第一章总则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第一条 为了保护野生动物，拯救珍贵、濒危野生动物，维护生物多样性和生态平衡，推进生态文明建设，促进人与自然和谐共生，制定本法。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第二条 在中华人民共和国领域及管辖的其他海域，从事野生动物保护及相关活动，适用本法。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本法规定保护的野生动物，是指珍贵、濒危的陆生、水生野生动物和有重要生态、科学、社会价值的陆生野生动物。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本法规定的野生动物及其制品，是指野生动物的整体（含卵、蛋）、部分及衍生物。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珍贵、濒危的水生野生动物以外的其他水生野生动物的保护，适用《中华人民共和国渔业法》等有关法律的规定。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第三条 野生动物资源属于国家所有。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国家保障依法从事野生动物科学研究、人工繁育等保护及相关活动的组织和个人的合法权益。</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第四条 国家加强重要生态系统保护和修复，对野生动物实行保护优先、规范利用、严格监管的原则，鼓励和支持开展野生动物科学研究与应用，秉持生态文明理念，推动绿色发展。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第五条 国家保护野生动物及其栖息地。县级以上人民政府应当制定野生动物及其栖息地相关保护规划和措施，并将野生动物保护经费纳入预算。</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国家鼓励公民、法人和其他组织依法通过捐赠、资助、志愿服务等方式参与野生动物保护活动，支持野生动物保护公益事业。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本法规定的野生动物栖息地，是指野生动物野外种群生息繁衍的重要区域。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第六条 任何组织和个人有保护野生动物及其栖息地的义务。禁止违法猎捕、运输、交易野生动物，禁止破坏野生动物栖息地。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社会公众应当增强保护野生动物和维护公共卫生安全的意识，防止野生动物源性传染病传播，抵制违法食用野生动物，养成文明健康的生活方式。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任何组织和个人有权举报违反本法的行为，接到举报的县级以上人民政府野生动物保护主管部门和其他有关部门应当及时依法处理。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第七条 国务院林业草原、渔业主管部门分别主管全国陆生、水生野生动物保护工作。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县级以上地方人民政府对本行政区域内野生动物保护工作负责，其林业草原、渔业主管部门分别主管本行政区域内陆生、水生野生动物保护工作。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县级以上人民政府有关部门按照职责分工，负责野生动物保护相关工作。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第八条 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教育行政部门、学校应当对学生进行野生动物保护知识教育。</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新闻媒体应当开展野生动物保护法律法规和保护知识的宣传，并依法对违法行为进行舆论监督。</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第九条 在野生动物保护和科学研究方面成绩显著的组织和个人，由县级以上人民政府按照国家有关规定给予表彰和奖励。</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第二章野生动物及其栖息地保护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第十条 国家对野生动物实行分类分级保护。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有重要生态、科学、社会价值的陆生野生动物名录，由国务院野生动物保护主管部门征求国务院农业农村、自然资源、科学技术、生态环境、卫生健康等部门意见，组织科学论证评估后制定并公布。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对本条规定的名录，应当每五年组织科学论证评估，根据论证评估情况进行调整，也可以根据野生动物保护的实际需要及时进行调整。</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第十一条 县级以上人民政府野生动物保护主管部门应当加强信息技术应用，定期组织或者委托有关科学研究机构对野生动物及其栖息地状况进行调查、监测和评估，建立健全野生动物及其栖息地档案。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对野生动物及其栖息地状况的调查、监测和评估应当包括下列内容：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（一）野生动物野外分布区域、种群数量及结构；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（二）野生动物栖息地的面积、生态状况；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（三）野生动物及其栖息地的主要威胁因素；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（四）野生动物人工繁育情况等其他需要调查、监测和评估的内容。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第十二条 国务院野生动物保护主管部门应当会同国务院有关部门，根据野生动物及其栖息地状况的调查、监测和评估结果，确定并发布野生动物重要栖息地名录。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禁止或者限制在自然保护地内引入外来物种、营造单一纯林、过量施洒农药等人为干扰、威胁野生动物生息繁衍的行为。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自然保护地依照有关法律法规的规定划定和管理，野生动物保护主管部门依法加强对野生动物及其栖息地的保护。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第十三条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建设项目可能对自然保护地以及其他野生动物重要栖息地、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第十四条 各级野生动物保护主管部门应当监测环境对野生动物的影响，发现环境影响对野生动物造成危害时，应当会同有关部门及时进行调查处理。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第十五条 国家重点保护野生动物和有重要生态、科学、社会价值的陆生野生动物或者地方重点保护野生动物受到自然灾害、重大环境污染事故等突发事件威胁时，当地人民政府应当及时采取应急救助措施。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国家加强野生动物收容救护能力建设。县级以上人民政府野生动物保护主管部门应当按照国家有关规定组织开展野生动物收容救护工作，加强对社会组织开展野生动物收容救护工作的规范和指导。</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收容救护机构应当根据野生动物收容救护的实际需要，建立收容救护场所，配备相应的专业技术人员、救护工具、设备和药品等。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禁止以野生动物收容救护为名买卖野生动物及其制品。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第十六条 野生动物疫源疫病监测、检疫和与人畜共患传染病有关的动物传染病的防治管理，适用《中华人民共和国动物防疫法》等有关法律法规的规定。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第十七条 国家加强对野生动物遗传资源的保护，对濒危野生动物实施抢救性保护。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国务院野生动物保护主管部门应当会同国务院有关部门制定有关野生动物遗传资源保护和利用规划，建立国家野生动物遗传资源基因库，对原产我国的珍贵、濒危野生动物遗传资源实行重点保护。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第十八条 有关地方人民政府应当根据实际情况和需要建设隔离防护设施、设置安全警示标志等，预防野生动物可能造成的危害。</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县级以上人民政府野生动物保护主管部门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种群调控的具体办法由国务院野生动物保护主管部门会同国务院有关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第十九条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有关地方人民政府采取预防、控制国家重点保护野生动物和其他致害严重的陆生野生动物造成危害的措施以及实行补偿所需经费，由中央财政予以补助。具体办法由国务院财政部门会同国务院野生动物保护主管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在野生动物危及人身安全的紧急情况下，采取措施造成野生动物损害的，依法不承担法律责任。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第三章野生动物管理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第二十条 在自然保护地和禁猎（渔）区、禁猎（渔）期内，禁止猎捕以及其他妨碍野生动物生息繁衍的活动，但法律法规另有规定的除外。</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第二十一条 禁止猎捕、杀害国家重点保护野生动物。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第二十二条 猎捕有重要生态、科学、社会价值的陆生野生动物和地方重点保护野生动物的，应当依法取得县级以上地方人民政府野生动物保护主管部门核发的狩猎证，并服从猎捕量限额管理。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第二十三条 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持枪猎捕的，应当依法取得公安机关核发的持枪证。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第二十四条 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前款规定以外的禁止使用的猎捕工具和方法，由县级以上地方人民政府规定并公布。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第二十五条 人工繁育野生动物实行分类分级管理，严格保护和科学利用野生动物资源。国家支持有关科学研究机构因物种保护目的人工繁育国家重点保护野生动物。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人工繁育国家重点保护野生动物实行许可制度。人工繁育国家重点保护野生动物的，应当经省、自治区、直辖市人民政府野生动物保护主管部门批准，取得人工繁育许可证，但国务院对批准机关另有规定的除外。</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人工繁育有重要生态、科学、社会价值的陆生野生动物的，应当向县级人民政府野生动物保护主管部门备案。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人工繁育野生动物应当使用人工繁育子代种源，建立物种系谱、繁育档案和个体数据。因物种保护目的确需采用野外种源的，应当遵守本法有关猎捕野生动物的规定。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本法所称人工繁育子代，是指人工控制条件下繁殖出生的子代个体且其亲本也在人工控制条件下出生。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人工繁育野生动物的具体管理办法由国务院野生动物保护主管部门制定。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第二十六条 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省级以上人民政府野生动物保护主管部门可以根据保护国家重点保护野生动物的需要，组织开展国家重点保护野生动物放归野外环境工作。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前款规定以外的人工繁育的野生动物放归野外环境的，适用本法有关放生野生动物管理的规定。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第二十七条 人工繁育野生动物应当采取安全措施，防止野生动物伤人和逃逸。人工繁育的野生动物造成他人损害、危害公共安全或者破坏生态的，饲养人、管理人等应当依法承担法律责任。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第二十八条 禁止出售、购买、利用国家重点保护野生动物及其制品。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出售、利用有重要生态、科学、社会价值的陆生野生动物和地方重点保护野生动物及其制品的，应当提供狩猎、人工繁育、进出口等合法来源证明。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实行国家重点保护野生动物和有重要生态、科学、社会价值的陆生野生动物及其制品专用标识的范围和管理办法，由国务院野生动物保护主管部门规定。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出售本条第二款、第三款规定的野生动物的，还应当依法附有检疫证明。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利用野生动物进行公众展示展演应当采取安全管理措施，并保障野生动物健康状态，具体管理办法由国务院野生动物保护主管部门会同国务院有关部门制定。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第二十九条 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其授权的部门核验的年度生产数量直接取得专用标识，凭专用标识出售和利用，保证可追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对符合《中华人民共和国畜牧法》第十二条第二款规定的陆生野生动物人工繁育种群，经科学论证评估，可以列入畜禽遗传资源目录。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第三十条 利用野生动物及其制品的，应当以人工繁育种群为主，有利于野外种群养护，符合生态文明建设的要求，尊重社会公德，遵守法律法规和国家有关规定。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野生动物及其制品作为药品等经营和利用的，还应当遵守《中华人民共和国药品管理法》等有关法律法规的规定。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第三十一条 禁止食用国家重点保护野生动物和国家保护的有重要生态、科学、社会价值的陆生野生动物以及其他陆生野生动物。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禁止以食用为目的猎捕、交易、运输在野外环境自然生长繁殖的前款规定的野生动物。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禁止生产、经营使用本条第一款规定的野生动物及其制品制作的食品。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禁止为食用非法购买本条第一款规定的野生动物及其制品。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第三十二条 禁止为出售、购买、利用野生动物或者禁止使用的猎捕工具发布广告。禁止为违法出售、购买、利用野生动物制品发布广告。</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第三十三条 禁止网络平台、商品交易市场、餐饮场所等，为违法出售、购买、食用及利用野生动物及其制品或者禁止使用的猎捕工具提供展示、交易、消费服务。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第三十四条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运输、携带、寄递前两款规定的野生动物出县境的，还应当依照《中华人民共和国动物防疫法》的规定附有检疫证明。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铁路、道路、水运、民航、邮政、快递等企业对托运、携带、交寄野生动物及其制品的，应当查验其相关证件、文件副本或者专用标识，对不符合规定的，不得承运、寄递。</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第三十五条县级以上人民政府野生动物保护主管部门应当对科学研究、人工繁育、公众展示展演等利用野生动物及其制品的活动进行规范和监督管理。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市场监督管理、海关、铁路、道路、水运、民航、邮政等部门应当按照职责分工对野生动物及其制品交易、利用、运输、携带、寄递等活动进行监督检查。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国家建立由国务院林业草原、渔业主管部门牵头，各相关部门配合的野生动物联合执法工作协调机制。地方人民政府建立相应联合执法工作协调机制。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县级以上人民政府野生动物保护主管部门和其他负有野生动物保护职责的部门发现违法事实涉嫌犯罪的，应当将犯罪线索移送具有侦查、调查职权的机关。</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公安机关、人民检察院、人民法院在办理野生动物保护犯罪案件过程中认为没有犯罪事实，或者犯罪事实显著轻微，不需要追究刑事责任，但应当予以行政处罚的，应当及时将案件移送县级以上人民政府野生动物保护主管部门和其他负有野生动物保护职责的部门，有关部门应当依法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第三十六条 县级以上人民政府野生动物保护主管部门和其他负有野生动物保护职责的部门，在履行本法规定的职责时，可以采取下列措施：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（一）进入与违反野生动物保护管理行为有关的场所进行现场检查、调查；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（二）对野生动物进行检验、检测、抽样取证；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（三）查封、复制有关文件、资料，对可能被转移、销毁、隐匿或者篡改的文件、资料予以封存；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（四）查封、扣押无合法来源证明的野生动物及其制品，查封、扣押涉嫌非法猎捕野生动物或者非法收购、出售、加工、运输猎捕野生动物及其制品的工具、设备或者财物。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第三十七条 中华人民共和国缔结或者参加的国际公约禁止或者限制贸易的野生动物或者其制品名录，由国家濒危物种进出口管理机构制定、调整并公布。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进出口列入前款名录的野生动物或者其制品，或者出口国家重点保护野生动物或者其制品的，应当经国务院野生动物保护主管部门或者国务院批准，并取得国家濒危物种进出口管理机构核发的允许进出口证明书。海关凭允许进出口证明书办理进出境检疫，并依法办理其他海关手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涉及科学技术保密的野生动物物种的出口，按照国务院有关规定办理。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列入本条第一款名录的野生动物，经国务院野生动物保护主管部门核准，按照本法有关规定进行管理。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第三十八条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第三十九条 国家组织开展野生动物保护及相关执法活动的国际合作与交流，加强与毗邻国家的协作，保护野生动物迁徙通道；建立防范、打击野生动物及其制品的走私和非法贸易的部门协调机制，开展防范、打击走私和非法贸易行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第四十条 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从境外引进野生动物物种的，应当采取安全可靠的防范措施，防止其进入野外环境，避免对生态系统造成危害；不得违法放生、丢弃，确需将其放生至野外环境的，应当遵守有关法律法规的规定。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发现来自境外的野生动物对生态系统造成危害的，县级以上人民政府野生动物保护等有关部门应当采取相应的安全控制措施。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第四十一条 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野生动物，造成他人人身、财产损害或者危害生态系统的，依法承担法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第四十二条 禁止伪造、变造、买卖、转让、租借特许猎捕证、狩猎证、人工繁育许可证及专用标识，出售、购买、利用国家重点保护野生动物及其制品的批准文件，或者允许进出口证明书、进出口等批准文件。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前款规定的有关许可证书、专用标识、批准文件的发放有关情况，应当依法公开。</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第四十三条 外国人在我国对国家重点保护野生动物进行野外考察或者在野外拍摄电影、录像，应当经省、自治区、直辖市人民政府野生动物保护主管部门或者其授权的单位批准，并遵守有关法律法规的规定。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第四十四条 省、自治区、直辖市人民代表大会或者其常务委员会可以根据地方实际情况制定对地方重点保护野生动物等的管理办法。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第四章法律责任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第四十五条 野生动物保护主管部门或者其他有关部门不依法作出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第四十六条 违反本法第十二条第三款、第十三条第二款规定的，依照有关法律法规的规定处罚。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第四十七条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第四十八条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（一）在自然保护地、禁猎（渔）区、禁猎（渔）期猎捕国家重点保护野生动物；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（二）未取得特许猎捕证、未按照特许猎捕证规定猎捕、杀害国家重点保护野生动物；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（三）使用禁用的工具、方法猎捕国家重点保护野生动物。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第四十九条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（一）在自然保护地、禁猎（渔）区、禁猎（渔）期猎捕有重要生态、科学、社会价值的陆生野生动物或者地方重点保护野生动物；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（二）未取得狩猎证、未按照狩猎证规定猎捕有重要生态、科学、社会价值的陆生野生动物或者地方重点保护野生动物；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（三）使用禁用的工具、方法猎捕有重要生态、科学、社会价值的陆生野生动物或者地方重点保护野生动物。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违反本法第二十三条第二款规定，未取得持枪证持枪猎捕野生动物，构成违反治安管理行为的，还应当由公安机关依法给予治安管理处罚；构成犯罪的，依法追究刑事责任。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第五十条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第五十一条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三十四条第四款规定，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第五十三条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第五十四条 违反本法第三十二条规定，为出售、购买、利用野生动物及其制品或者禁止使用的猎捕工具发布广告的，依照《中华人民共和国广告法》的规定处罚。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第五十五条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第五十六条 违反本法第三十七条规定，进出口野生动物及其制品的，由海关、公安机关、海警机构依照法律、行政法规和国家有关规定处罚；构成犯罪的，依法追究刑事责任。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第五十七条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第五十八条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第六十一条 县级以上人民政府野生动物保护主管部门和其他负有野生动物保护职责的部门、机构应当按照有关规定处理罚没的野生动物及其制品，具体办法由国务院野生动物保护主管部门会同国务院有关部门制定。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第六十二条 县级以上人民政府野生动物保护主管部门应当加强对野生动物及其制品鉴定、价值评估工作的规范、指导。本法规定的猎获物价值、野生动物及其制品价值的评估标准和方法，由国务院野生动物保护主管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第六十三条 对违反本法规定破坏野生动物资源、生态环境，损害社会公共利益的行为，可以依照《中华人民共和国环境保护法》、《中华人民共和国民事诉讼法》、《中华人民共和国行政诉讼法》等法律的规定向人民法院提起诉讼。</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第五章附则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r>
        <w:rPr>
          <w:rFonts w:hint="eastAsia" w:ascii="仿宋_GB2312" w:hAnsi="仿宋_GB2312" w:eastAsia="仿宋_GB2312" w:cs="仿宋_GB2312"/>
          <w:b w:val="0"/>
          <w:bCs w:val="0"/>
          <w:color w:val="333333"/>
          <w:spacing w:val="30"/>
          <w:kern w:val="0"/>
          <w:sz w:val="32"/>
          <w:szCs w:val="32"/>
          <w:lang w:bidi="ug-CN"/>
        </w:rPr>
        <w:t>第六十四条 本法自2023年5月1日起施行。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760" w:firstLineChars="200"/>
        <w:jc w:val="both"/>
        <w:textAlignment w:val="auto"/>
        <w:rPr>
          <w:rFonts w:hint="eastAsia" w:ascii="仿宋_GB2312" w:hAnsi="仿宋_GB2312" w:eastAsia="仿宋_GB2312" w:cs="仿宋_GB2312"/>
          <w:b w:val="0"/>
          <w:bCs w:val="0"/>
          <w:color w:val="333333"/>
          <w:spacing w:val="30"/>
          <w:kern w:val="0"/>
          <w:sz w:val="32"/>
          <w:szCs w:val="32"/>
          <w:lang w:bidi="ug-CN"/>
        </w:rPr>
      </w:pP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34011E"/>
    <w:rsid w:val="000C63BF"/>
    <w:rsid w:val="0034011E"/>
    <w:rsid w:val="007F76FB"/>
    <w:rsid w:val="0089538C"/>
    <w:rsid w:val="021D6963"/>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lang w:bidi="ug-CN"/>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7"/>
    <w:autoRedefine/>
    <w:semiHidden/>
    <w:unhideWhenUsed/>
    <w:qFormat/>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lang w:bidi="ug-CN"/>
    </w:rPr>
  </w:style>
  <w:style w:type="character" w:styleId="7">
    <w:name w:val="Strong"/>
    <w:basedOn w:val="6"/>
    <w:autoRedefine/>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lang w:bidi="ug-CN"/>
    </w:rPr>
  </w:style>
  <w:style w:type="paragraph" w:customStyle="1" w:styleId="10">
    <w:name w:val="HTML Top of Form"/>
    <w:basedOn w:val="1"/>
    <w:next w:val="1"/>
    <w:link w:val="11"/>
    <w:autoRedefine/>
    <w:semiHidden/>
    <w:unhideWhenUsed/>
    <w:uiPriority w:val="99"/>
    <w:pPr>
      <w:widowControl/>
      <w:pBdr>
        <w:bottom w:val="single" w:color="auto" w:sz="6" w:space="1"/>
      </w:pBdr>
      <w:jc w:val="center"/>
    </w:pPr>
    <w:rPr>
      <w:rFonts w:ascii="Arial" w:hAnsi="Arial" w:eastAsia="宋体" w:cs="Arial"/>
      <w:vanish/>
      <w:kern w:val="0"/>
      <w:sz w:val="16"/>
      <w:szCs w:val="16"/>
      <w:lang w:bidi="ug-CN"/>
    </w:rPr>
  </w:style>
  <w:style w:type="character" w:customStyle="1" w:styleId="11">
    <w:name w:val="z-窗体顶端 Char"/>
    <w:basedOn w:val="6"/>
    <w:link w:val="10"/>
    <w:semiHidden/>
    <w:qFormat/>
    <w:uiPriority w:val="99"/>
    <w:rPr>
      <w:rFonts w:ascii="Arial" w:hAnsi="Arial" w:eastAsia="宋体" w:cs="Arial"/>
      <w:vanish/>
      <w:kern w:val="0"/>
      <w:sz w:val="16"/>
      <w:szCs w:val="16"/>
      <w:lang w:bidi="ug-CN"/>
    </w:rPr>
  </w:style>
  <w:style w:type="paragraph" w:customStyle="1" w:styleId="12">
    <w:name w:val="HTML Bottom of Form"/>
    <w:basedOn w:val="1"/>
    <w:next w:val="1"/>
    <w:link w:val="13"/>
    <w:semiHidden/>
    <w:unhideWhenUsed/>
    <w:uiPriority w:val="99"/>
    <w:pPr>
      <w:widowControl/>
      <w:pBdr>
        <w:top w:val="single" w:color="auto" w:sz="6" w:space="1"/>
      </w:pBdr>
      <w:jc w:val="center"/>
    </w:pPr>
    <w:rPr>
      <w:rFonts w:ascii="Arial" w:hAnsi="Arial" w:eastAsia="宋体" w:cs="Arial"/>
      <w:vanish/>
      <w:kern w:val="0"/>
      <w:sz w:val="16"/>
      <w:szCs w:val="16"/>
      <w:lang w:bidi="ug-CN"/>
    </w:rPr>
  </w:style>
  <w:style w:type="character" w:customStyle="1" w:styleId="13">
    <w:name w:val="z-窗体底端 Char"/>
    <w:basedOn w:val="6"/>
    <w:link w:val="12"/>
    <w:autoRedefine/>
    <w:semiHidden/>
    <w:uiPriority w:val="99"/>
    <w:rPr>
      <w:rFonts w:ascii="Arial" w:hAnsi="Arial" w:eastAsia="宋体" w:cs="Arial"/>
      <w:vanish/>
      <w:kern w:val="0"/>
      <w:sz w:val="16"/>
      <w:szCs w:val="16"/>
      <w:lang w:bidi="ug-CN"/>
    </w:rPr>
  </w:style>
  <w:style w:type="paragraph" w:customStyle="1" w:styleId="14">
    <w:name w:val="yyyy"/>
    <w:basedOn w:val="1"/>
    <w:qFormat/>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15">
    <w:name w:val="mmdd"/>
    <w:basedOn w:val="1"/>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16">
    <w:name w:val="hhmm"/>
    <w:basedOn w:val="1"/>
    <w:autoRedefine/>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17">
    <w:name w:val="ly"/>
    <w:basedOn w:val="1"/>
    <w:qFormat/>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18">
    <w:name w:val="source"/>
    <w:basedOn w:val="1"/>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19">
    <w:name w:val="fsize"/>
    <w:basedOn w:val="1"/>
    <w:autoRedefine/>
    <w:uiPriority w:val="0"/>
    <w:pPr>
      <w:widowControl/>
      <w:spacing w:before="100" w:beforeAutospacing="1" w:after="100" w:afterAutospacing="1"/>
      <w:jc w:val="left"/>
    </w:pPr>
    <w:rPr>
      <w:rFonts w:ascii="宋体" w:hAnsi="宋体" w:eastAsia="宋体" w:cs="宋体"/>
      <w:kern w:val="0"/>
      <w:sz w:val="24"/>
      <w:szCs w:val="24"/>
      <w:lang w:bidi="ug-CN"/>
    </w:rPr>
  </w:style>
  <w:style w:type="character" w:customStyle="1" w:styleId="20">
    <w:name w:val="large"/>
    <w:basedOn w:val="6"/>
    <w:qFormat/>
    <w:uiPriority w:val="0"/>
  </w:style>
  <w:style w:type="character" w:customStyle="1" w:styleId="21">
    <w:name w:val="normal"/>
    <w:basedOn w:val="6"/>
    <w:uiPriority w:val="0"/>
  </w:style>
  <w:style w:type="character" w:customStyle="1" w:styleId="22">
    <w:name w:val="small"/>
    <w:basedOn w:val="6"/>
    <w:autoRedefine/>
    <w:uiPriority w:val="0"/>
  </w:style>
  <w:style w:type="paragraph" w:customStyle="1" w:styleId="23">
    <w:name w:val="fwl"/>
    <w:basedOn w:val="1"/>
    <w:qFormat/>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24">
    <w:name w:val="zrbj"/>
    <w:basedOn w:val="1"/>
    <w:autoRedefine/>
    <w:uiPriority w:val="0"/>
    <w:pPr>
      <w:widowControl/>
      <w:spacing w:before="100" w:beforeAutospacing="1" w:after="100" w:afterAutospacing="1"/>
      <w:jc w:val="left"/>
    </w:pPr>
    <w:rPr>
      <w:rFonts w:ascii="宋体" w:hAnsi="宋体" w:eastAsia="宋体" w:cs="宋体"/>
      <w:kern w:val="0"/>
      <w:sz w:val="24"/>
      <w:szCs w:val="24"/>
      <w:lang w:bidi="ug-CN"/>
    </w:rPr>
  </w:style>
  <w:style w:type="paragraph" w:customStyle="1" w:styleId="25">
    <w:name w:val="dygn"/>
    <w:basedOn w:val="1"/>
    <w:qFormat/>
    <w:uiPriority w:val="0"/>
    <w:pPr>
      <w:widowControl/>
      <w:spacing w:before="100" w:beforeAutospacing="1" w:after="100" w:afterAutospacing="1"/>
      <w:jc w:val="left"/>
    </w:pPr>
    <w:rPr>
      <w:rFonts w:ascii="宋体" w:hAnsi="宋体" w:eastAsia="宋体" w:cs="宋体"/>
      <w:kern w:val="0"/>
      <w:sz w:val="24"/>
      <w:szCs w:val="24"/>
      <w:lang w:bidi="ug-CN"/>
    </w:rPr>
  </w:style>
  <w:style w:type="character" w:customStyle="1" w:styleId="26">
    <w:name w:val="yqlj_span"/>
    <w:basedOn w:val="6"/>
    <w:uiPriority w:val="0"/>
  </w:style>
  <w:style w:type="character" w:customStyle="1" w:styleId="27">
    <w:name w:val="批注框文本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24</Pages>
  <Words>1935</Words>
  <Characters>11033</Characters>
  <Lines>91</Lines>
  <Paragraphs>25</Paragraphs>
  <TotalTime>19</TotalTime>
  <ScaleCrop>false</ScaleCrop>
  <LinksUpToDate>false</LinksUpToDate>
  <CharactersWithSpaces>12943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2023-02-28T05:35:00Z</dcterms:created>
  <dc:creator>Windows User</dc:creator>
  <cp:lastModifiedBy>Cycas revoluta</cp:lastModifiedBy>
  <cp:lastPrinted>2024-05-10T12:02:00Z</cp:lastPrinted>
  <dcterms:modified xsi:type="dcterms:W3CDTF">2024-05-10T12:02:10Z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6A52ED00CA214CAF9B378A609B244F3B_12</vt:lpwstr>
  </property>
</Properties>
</file>