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center"/>
        <w:textAlignment w:val="auto"/>
        <w:outlineLvl w:val="0"/>
        <w:rPr>
          <w:rFonts w:hint="eastAsia" w:ascii="方正小标宋简体" w:hAnsi="方正小标宋简体" w:eastAsia="方正小标宋简体" w:cs="方正小标宋简体"/>
          <w:color w:val="000000"/>
          <w:kern w:val="36"/>
          <w:sz w:val="44"/>
          <w:szCs w:val="44"/>
          <w:lang w:bidi="ug-CN"/>
        </w:rPr>
      </w:pPr>
      <w:r>
        <w:rPr>
          <w:rFonts w:hint="eastAsia" w:ascii="方正小标宋简体" w:hAnsi="方正小标宋简体" w:eastAsia="方正小标宋简体" w:cs="方正小标宋简体"/>
          <w:color w:val="333333"/>
          <w:kern w:val="36"/>
          <w:sz w:val="44"/>
          <w:szCs w:val="44"/>
          <w:lang w:bidi="ug-CN"/>
        </w:rPr>
        <w:t>森林防火条例</w:t>
      </w:r>
    </w:p>
    <w:p>
      <w:pPr>
        <w:keepNext w:val="0"/>
        <w:keepLines w:val="0"/>
        <w:pageBreakBefore w:val="0"/>
        <w:widowControl/>
        <w:pBdr>
          <w:bottom w:val="single" w:color="ECECEC" w:sz="6" w:space="9"/>
        </w:pBdr>
        <w:shd w:val="clear" w:color="auto" w:fill="FFFFFF"/>
        <w:kinsoku/>
        <w:wordWrap/>
        <w:overflowPunct/>
        <w:topLinePunct w:val="0"/>
        <w:autoSpaceDE/>
        <w:autoSpaceDN/>
        <w:bidi w:val="0"/>
        <w:adjustRightInd/>
        <w:snapToGrid/>
        <w:spacing w:line="540" w:lineRule="exact"/>
        <w:ind w:firstLine="0" w:firstLineChars="0"/>
        <w:jc w:val="left"/>
        <w:textAlignment w:val="auto"/>
        <w:outlineLvl w:val="2"/>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该条例于2008年11月19日国务院第36次常务会议修订通过，2008年12月1日发布，自2009年1月1日起施行。</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eastAsia="zh-CN" w:bidi="ug-CN"/>
        </w:rPr>
        <w:t>第一章总则</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第一条　为了有效预防和扑救森林火灾，保障人民生命财产安全，保护森林资源，维护生态安全，根据《中华人民共和国森林法》，制定本条例。</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第二条　本条例适用于中华人民共和国境内森林火灾的预防和扑救。但是，城市市区的除外。</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第三条　森林防火工作实行预防为主、积极消灭的方针。</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第四条　国家森林防火指挥机构负责组织、协调和指导全国的森林防火工作。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国务院林业主管部门负责全国森林防火的监督和管理工作，承担国家森林防火指挥机构的日常工作。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国务院其他有关部门按照职责分工，负责有关的森林防火工作。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第五条　森林防火工作实行地方各级人民政府行政首长负责制。</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县级以上地方人民政府根据实际需要设立的森林防火指挥机构，负责组织、协调和指导本行政区域的森林防火工作。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县级以上地方人民政府林业主管部门负责本行政区域森林防火的监督和管理工作，承担本级人民政府森林防火指挥机构的日常工作。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县级以上地方人民政府其他有关部门按照职责分工，负责有关的森林防火工作。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第六条　森林、林木、林地的经营单位和个人，在其经营范围内承担森林防火责任。</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第七条　森林防火工作涉及两个以上行政区域的，有关地方人民政府应当建立森林防火联防机制，确定联防区域，建立联防制度，实行信息共享，并加强监督检查。</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第八条　县级以上人民政府应当将森林防火基础设施建设纳入国民经济和社会发展规划，将森林防火经费纳入本级财政预算。</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第九条　国家支持森林防火科学研究，推广和应用先进的科学技术，提高森林防火科技水平。</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第十条　各级人民政府、有关部门应当组织经常性的森林防火宣传活动，普及森林防火知识，做好森林火灾预防工作。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第十一条　国家鼓励通过保险形式转移森林火灾风险，提高林业防灾减灾能力和灾后自我救助能力。</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第十二条　对在森林防火工作中作出突出成绩的单位和个人，按照国家有关规定，给予表彰和奖励。</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bidi="ug-CN"/>
        </w:rPr>
        <w:t>　　对在扑救重大、特别重大森林火灾中表现突出的单位和个人，可以由森林防火指挥机构当场给予表彰和奖励。</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bidi="ug-CN"/>
        </w:rPr>
        <w:t>第二章　森林火灾的预防</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第十三条　省、自治区、直辖市人民政府林业主管部门应当按照国务院林业主管部门制定的森林火险区划等级标准，以县为单位确定本行政区域的森林火险区划等级，向社会公布，并报国务院林业主管部门备案。</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第十四条　国务院林业主管部门应当根据全国森林火险区划等级和实际工作需要，编制全国森林防火规划，报国务院或者国务院授权的部门批准后组织实施。</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县级以上地方人民政府林业主管部门根据全国森林防火规划，结合本地实际，编制本行政区域的森林防火规划，报本级人民政府批准后组织实施。</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第十五条　国务院有关部门和县级以上地方人民政府应当按照森林防火规划，加强森林防火基础设施建设，储备必要的森林防火物资，根据实际需要整合、完善森林防火指挥信息系统。</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国务院和省、自治区、直辖市人民政府根据森林防火实际需要，充分利用卫星遥感技术和现有军用、民用航空基础设施，建立相关单位参与的航空护林协作机制，完善航空护林基础设施，并保障航空护林所需经费。</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第十六条　国务院林业主管部门应当按照有关规定编制国家重大、特别重大森林火灾应急预案，报国务院批准。</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县级以上地方人民政府林业主管部门应当按照有关规定编制森林火灾应急预案，报本级人民政府批准，并报上一级人民政府林业主管部门备案。</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县级人民政府应当组织乡（镇）人民政府根据森林火灾应急预案制定森林火灾应急处置办法；村民委员会应当按照森林火灾应急预案和森林火灾应急处置办法的规定，协助做好森林火灾应急处置工作。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县级以上人民政府及其有关部门应当组织开展必要的森林火灾应急预案的演练。</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第十七条　森林火灾应急预案应当包括下列内容：</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（一）森林火灾应急组织指挥机构及其职责；</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（二）森林火灾的预警、监测、信息报告和处理；</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（三）森林火灾的应急响应机制和措施；</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（四）资金、物资和技术等保障措施；</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（五）灾后处置。</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第十八条　在林区依法开办工矿企业、设立旅游区或者新建开发区的，其森林防火设施应当与该建设项目同步规划、同步设计、同步施工、同步验收；在林区成片造林的，应当同时配套建设森林防火设施。</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第十九条　铁路的经营单位应当负责本单位所属林地的防火工作，并配合县级以上地方人民政府做好铁路沿线森林火灾危险地段的防火工作。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电力、电信线路和石油天然气管道的森林防火责任单位，应当在森林火灾危险地段开设防火隔离带，并组织人员进行巡护。</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第二十条　森林、林木、林地的经营单位和个人应当按照林业主管部门的规定，建立森林防火责任制，划定森林防火责任区，确定森林防火责任人，并配备森林防火设施和设备。</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第二十一条　地方各级人民政府和国有林业企业、事业单位应当根据实际需要，成立森林火灾专业扑救队伍；县级以上地方人民政府应当指导森林经营单位和林区的居民委员会、村民委员会、企业、事业单位建立森林火灾群众扑救队伍。专业的和群众的火灾扑救队伍应当定期进行培训和演练。</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第二十二条　森林、林木、林地的经营单位配备的兼职或者专职护林员负责巡护森林，管理野外用火，及时报告火情，协助有关机关调查森林火灾案件。</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第二十三条　县级以上地方人民政府应当根据本行政区域内森林资源分布状况和森林火灾发生规律，划定森林防火区，规定森林防火期，并向社会公布。</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森林防火期内，各级人民政府森林防火指挥机构和森林、林木、林地的经营单位和个人，应当根据森林火险预报，采取相应的预防和应急准备措施。</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第二十四条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被检查单位应当积极配合，不得阻挠、妨碍检查活动。</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第二十五条　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第二十六条　森林防火期内，森林、林木、林地的经营单位应当设置森林防火警示宣传标志，并对进入其经营范围的人员进行森林防火安全宣传。</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森林防火期内，进入森林防火区的各种机动车辆应当按照规定安装防火装置，配备灭火器材。</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第二十七条　森林防火期内，经省、自治区、直辖市人民政府批准，林业主管部门、国务院确定的重点国有林区的管理机构可以设立临时性的森林防火检查站，对进入森林防火区的车辆和人员进行森林防火检查。</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第二十八条　森林防火期内，预报有高温、干旱、大风等高火险天气的，县级以上地方人民政府应当划定森林高火险区，规定森林高火险期。必要时，县级以上地方人民政府可以根据需要发布命令，严禁一切野外用火；对可能引起森林火灾的居民生活用火应当严格管理。</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第二十九条　森林高火险期内，进入森林高火险区的，应当经县级以上地方人民政府批准，严格按照批准的时间、地点、范围活动，并接受县级以上地方人民政府林业主管部门的监督管理。</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第三十条　县级以上人民政府林业主管部门和气象主管机构应当根据森林防火需要，建设森林火险监测和预报台站，建立联合会商机制，及时制作发布森林火险预警预报信息。</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bidi="ug-CN"/>
        </w:rPr>
        <w:t>　　气象主管机构应当无偿提供森林火险天气预报服务。广播、电视、报纸、互联网等媒体应当及时播发或者刊登森林火险天气预报。</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bidi="ug-CN"/>
        </w:rPr>
        <w:t>第三章　森林火灾的扑救</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第三十一条　县级以上地方人民政府应当公布森林火警电话，建立森林防火值班制度。</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任何单位和个人发现森林火灾，应当立即报告。接到报告的当地人民政府或者森林防火指挥机构应当立即派人赶赴现场，调查核实，采取相应的扑救措施，并按照有关规定逐级报上级人民政府和森林防火指挥机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第三十二条　发生下列森林火灾，省、自治区、直辖市人民政府森林防火指挥机构应当立即报告国家森林防火指挥机构，由国家森林防火指挥机构按照规定报告国务院，并及时通报国务院有关部门：</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（一）国界附近的森林火灾；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（二）重大、特别重大森林火灾；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（三）造成3人以上死亡或者10人以上重伤的森林火灾；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（四）威胁居民区或者重要设施的森林火灾；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（五）24小时尚未扑灭明火的森林火灾；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（六）未开发原始林区的森林火灾；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（七）省、自治区、直辖市交界地区危险性大的森林火灾；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（八）需要国家支援扑救的森林火灾。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本条第一款所称“以上”包括本数。</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第三十三条　发生森林火灾，县级以上地方人民政府森林防火指挥机构应当按照规定立即启动森林火灾应急预案；发生重大、特别重大森林火灾，国家森林防火指挥机构应当立即启动重大、特别重大森林火灾应急预案。</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森林火灾应急预案启动后，有关森林防火指挥机构应当在核实火灾准确位置、范围以及风力、风向、火势的基础上，根据火灾现场天气、地理条件，合理确定扑救方案，划分扑救地段，确定扑救责任人，并指定负责人及时到达森林火灾现场具体指挥森林火灾的扑救。</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第三十四条　森林防火指挥机构应当按照森林火灾应急预案，统一组织和指挥森林火灾的扑救。</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扑救森林火灾，应当坚持以人为本、科学扑救，及时疏散、撤离受火灾威胁的群众，并做好火灾扑救人员的安全防护，尽最大可能避免人员伤亡。</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第三十五条　扑救森林火灾应当以专业火灾扑救队伍为主要力量；组织群众扑救队伍扑救森林火灾的，不得动员残疾人、孕妇和未成年人以及其他不适宜参加森林火灾扑救的人员参加。</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第三十六条　武装警察森林部队负责执行国家赋予的森林防火任务。武装警察森林部队执行森林火灾扑救任务，应当接受火灾发生地县级以上地方人民政府森林防火指挥机构的统一指挥；执行跨省、自治区、直辖市森林火灾扑救任务的，应当</w:t>
      </w:r>
      <w:bookmarkStart w:id="0" w:name="_GoBack"/>
      <w:bookmarkEnd w:id="0"/>
      <w:r>
        <w:rPr>
          <w:rFonts w:hint="eastAsia" w:ascii="仿宋_GB2312" w:hAnsi="仿宋_GB2312" w:eastAsia="仿宋_GB2312" w:cs="仿宋_GB2312"/>
          <w:color w:val="333333"/>
          <w:kern w:val="0"/>
          <w:sz w:val="32"/>
          <w:szCs w:val="32"/>
          <w:lang w:bidi="ug-CN"/>
        </w:rPr>
        <w:t>接受国家森林防火指挥机构的统一指挥。</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中国人民解放军执行森林火灾扑救任务的，依照《军队参加抢险救灾条例》的有关规定执行。</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第三十七条　发生森林火灾，有关部门应当按照森林火灾应急预案和森林防火指挥机构的统一指挥，做好扑救森林火灾的有关工作。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气象主管机构应当及时提供火灾地区天气预报和相关信息，并根据天气条件适时开展人工增雨作业。</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交通运输主管部门应当优先组织运送森林火灾扑救人员和扑救物资。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通信主管部门应当组织提供应急通信保障。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民政部门应当及时设置避难场所和救灾物资供应点，紧急转移并妥善安置灾民，开展受灾群众救助工作。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公安机关应当维护治安秩序，加强治安管理。</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商务、卫生等主管部门应当做好物资供应、医疗救护和卫生防疫等工作。</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第三十八条　因扑救森林火灾的需要，县级以上人民政府森林防火指挥机构可以决定采取开设防火隔离带、清除障碍物、应急取水、局部交通管制等应急措施。</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因扑救森林火灾需要征用物资、设备、交通运输工具的，由县级以上人民政府决定。扑火工作结束后，应当及时返还被征用的物资、设备和交通工具，并依照有关法律规定给予补偿。</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bidi="ug-CN"/>
        </w:rPr>
        <w:t>　　第三十九条　森林火灾扑灭后，火灾扑救队伍应当对火灾现场进行全面检查，清理余火，并留有足够人员看守火场，经当地人民政府森林防火指挥机构检查验收合格，方可撤出看守人员。</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bidi="ug-CN"/>
        </w:rPr>
        <w:t>第四章　灾后处置</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第四十条　按照受害森林面积和伤亡人数，森林火灾分为一般森林火灾、较大森林火灾、重大森林火灾和特别重大森林火灾：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（一）一般森林火灾：受害森林面积在1公顷以下或者其他林地起火的，或者死亡1人以上3人以下的，或者重伤1人以上10人以下的；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（二）较大森林火灾：受害森林面积在1公顷以上100公顷以下的，或者死亡3人以上10人以下的，或者重伤10人以上50人以下的；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（三）重大森林火灾：受害森林面积在100公顷以上1000公顷以下的，或者死亡10人以上30人以下的，或者重伤50人以上100人以下的；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（四）特别重大森林火灾：受害森林面积在1000公顷以上的，或者死亡30人以上的，或者重伤100人以上的。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本条第一款所称“以上”包括本数，“以下”不包括本数。</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第四十一条　县级以上人民政府林业主管部门应当会同有关部门及时对森林火灾发生原因、肇事者、受害森林面积和蓄积、人员伤亡、其他经济损失等情况进行调查和评估，向当地人民政府提出调查报告；当地人民政府应当根据调查报告，确定森林火灾责任单位和责任人，并依法处理。</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森林火灾损失评估标准，由国务院林业主管部门会同有关部门制定。</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第四十二条　县级以上地方人民政府林业主管部门应当按照有关要求对森林火灾情况进行统计，报上级人民政府林业主管部门和本级人民政府统计机构，并及时通报本级人民政府有关部门。</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森林火灾统计报告表由国务院林业主管部门制定，报国家统计局备案。</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第四十三条　森林火灾信息由县级以上人民政府森林防火指挥机构或者林业主管部门向社会发布。重大、特别重大森林火灾信息由国务院林业主管部门发布。</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第四十四条　对因扑救森林火灾负伤、致残或者死亡的人员，按照国家有关规定给予医疗、抚恤。</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第四十五条　参加森林火灾扑救的人员的误工补贴和生活补助以及扑救森林火灾所发生的其他费用，按照省、自治区、直辖市人民政府规定的标准，由火灾肇事单位或者个人支付；起火原因不清的，由起火单位支付；火灾肇事单位、个人或者起火单位确实无力支付的部分，由当地人民政府支付。误工补贴和生活补助以及扑救森林火灾所发生的其他费用，可以由当地人民政府先行支付。</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bidi="ug-CN"/>
        </w:rPr>
        <w:t>　　第四十六条　森林火灾发生后，森林、林木、林地的经营单位和个人应当及时采取更新造林措施，恢复火烧迹地森林植被。</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bidi="ug-CN"/>
        </w:rPr>
        <w:t>第五章　法律责任</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第四十七条　违反本条例规定，县级以上地方人民政府及其森林防火指挥机构、县级以上人民政府林业主管部门或者其他有关部门及其工作人员，有下列行为之一的，由其上级行政机关或者监察机关责令改正；情节严重的，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（一）未按照有关规定编制森林火灾应急预案的；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（二）发现森林火灾隐患未及时下达森林火灾隐患整改通知书的；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（三）对不符合森林防火要求的野外用火或者实弹演习、爆破等活动予以批准的；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（四）瞒报、谎报或者故意拖延报告森林火灾的；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（五）未及时采取森林火灾扑救措施的；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（六）不依法履行职责的其他行为。</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第四十八条　违反本条例规定，森林、林木、林地的经营单位或者个人未履行森林防火责任的，由县级以上地方人民政府林业主管部门责令改正，对个人处500元以上5000元以下罚款，对单位处1万元以上5万元以下罚款。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第五十一条　违反本条例规定，森林防火期内未经批准在森林防火区内进行实弹演习、爆破等活动的，由县级以上地方人民政府林业主管部门责令停止违法行为，给予警告，并处5万元以上10万元以下罚款。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第五十二条　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（一）森林防火期内，森林、林木、林地的经营单位未设置森林防火警示宣传标志的；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（二）森林防火期内，进入森林防火区的机动车辆未安装森林防火装置的；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（三）森林高火险期内，未经批准擅自进入森林高火险区活动的。</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bidi="ug-CN"/>
        </w:rPr>
        <w:t>　　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eastAsia="zh-CN" w:bidi="ug-CN"/>
        </w:rPr>
      </w:pPr>
      <w:r>
        <w:rPr>
          <w:rFonts w:hint="eastAsia" w:ascii="仿宋_GB2312" w:hAnsi="仿宋_GB2312" w:eastAsia="仿宋_GB2312" w:cs="仿宋_GB2312"/>
          <w:color w:val="333333"/>
          <w:kern w:val="0"/>
          <w:sz w:val="32"/>
          <w:szCs w:val="32"/>
          <w:lang w:bidi="ug-CN"/>
        </w:rPr>
        <w:t>第六章　附则</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第五十四条　森林消防专用车辆应当按照规定喷涂标志图案，安装警报器、标志灯具。</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第五十五条　在中华人民共和国边境地区发生的森林火灾，按照中华人民共和国政府与有关国家政府签订的有关协定开展扑救工作；没有协定的，由中华人民共和国政府和有关国家政府协商办理。</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333333"/>
          <w:kern w:val="0"/>
          <w:sz w:val="32"/>
          <w:szCs w:val="32"/>
          <w:lang w:bidi="ug-CN"/>
        </w:rPr>
      </w:pPr>
      <w:r>
        <w:rPr>
          <w:rFonts w:hint="eastAsia" w:ascii="仿宋_GB2312" w:hAnsi="仿宋_GB2312" w:eastAsia="仿宋_GB2312" w:cs="仿宋_GB2312"/>
          <w:color w:val="333333"/>
          <w:kern w:val="0"/>
          <w:sz w:val="32"/>
          <w:szCs w:val="32"/>
          <w:lang w:bidi="ug-CN"/>
        </w:rPr>
        <w:t>　　第五十六条　本条例自2009年1月1日起施行。</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AMGDT">
    <w:panose1 w:val="00000400000000000000"/>
    <w:charset w:val="00"/>
    <w:family w:val="auto"/>
    <w:pitch w:val="default"/>
    <w:sig w:usb0="80000003" w:usb1="10000000" w:usb2="00000000" w:usb3="00000000" w:csb0="00000001" w:csb1="00000000"/>
  </w:font>
  <w:font w:name="AmdtSymbols">
    <w:panose1 w:val="02000500000000020004"/>
    <w:charset w:val="00"/>
    <w:family w:val="auto"/>
    <w:pitch w:val="default"/>
    <w:sig w:usb0="00000001"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3B3D99"/>
    <w:rsid w:val="003B3D99"/>
    <w:rsid w:val="00A25509"/>
    <w:rsid w:val="75482233"/>
    <w:rsid w:val="76E824F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1783</Words>
  <Characters>10164</Characters>
  <Lines>84</Lines>
  <Paragraphs>23</Paragraphs>
  <TotalTime>8</TotalTime>
  <ScaleCrop>false</ScaleCrop>
  <LinksUpToDate>false</LinksUpToDate>
  <CharactersWithSpaces>11924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2020-12-03T10:09:00Z</dcterms:created>
  <dc:creator>Windows User</dc:creator>
  <cp:lastModifiedBy>Cycas revoluta</cp:lastModifiedBy>
  <dcterms:modified xsi:type="dcterms:W3CDTF">2024-05-14T03:45:05Z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0F43CC31594C4A8583978A137B478C97_12</vt:lpwstr>
  </property>
</Properties>
</file>