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63DE" w14:textId="7E1F62E0" w:rsidR="008A5470" w:rsidRDefault="008A5470" w:rsidP="008A5470">
      <w:pPr>
        <w:spacing w:after="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A5470">
        <w:rPr>
          <w:rFonts w:ascii="方正小标宋简体" w:eastAsia="方正小标宋简体" w:hint="eastAsia"/>
          <w:sz w:val="44"/>
          <w:szCs w:val="44"/>
        </w:rPr>
        <w:t>第三师</w:t>
      </w:r>
      <w:r>
        <w:rPr>
          <w:rFonts w:ascii="方正小标宋简体" w:eastAsia="方正小标宋简体" w:hint="eastAsia"/>
          <w:sz w:val="44"/>
          <w:szCs w:val="44"/>
        </w:rPr>
        <w:t>五十</w:t>
      </w:r>
      <w:r w:rsidRPr="008A5470">
        <w:rPr>
          <w:rFonts w:ascii="方正小标宋简体" w:eastAsia="方正小标宋简体" w:hint="eastAsia"/>
          <w:sz w:val="44"/>
          <w:szCs w:val="44"/>
        </w:rPr>
        <w:t>团涉企行政检查标准</w:t>
      </w:r>
    </w:p>
    <w:p w14:paraId="64510687" w14:textId="77777777" w:rsidR="008A5470" w:rsidRPr="008A5470" w:rsidRDefault="008A5470" w:rsidP="008A5470">
      <w:pPr>
        <w:spacing w:after="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114EE84F" w14:textId="39DDD884" w:rsidR="008A5470" w:rsidRPr="008A5470" w:rsidRDefault="008A5470" w:rsidP="008A5470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A5470">
        <w:rPr>
          <w:rFonts w:ascii="Times New Roman" w:eastAsia="仿宋_GB2312" w:hAnsi="Times New Roman" w:cs="Times New Roman"/>
          <w:sz w:val="32"/>
          <w:szCs w:val="32"/>
        </w:rPr>
        <w:t>为进一步规范涉企行政检查行为，切实保障行政相对人和社会公众的知情权、参与权和监督权，现将第三师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五十</w:t>
      </w:r>
      <w:r w:rsidRPr="008A5470">
        <w:rPr>
          <w:rFonts w:ascii="Times New Roman" w:eastAsia="仿宋_GB2312" w:hAnsi="Times New Roman" w:cs="Times New Roman"/>
          <w:sz w:val="32"/>
          <w:szCs w:val="32"/>
        </w:rPr>
        <w:t>团涉企行政检查标准公示如下：</w:t>
      </w:r>
    </w:p>
    <w:p w14:paraId="1B32DC11" w14:textId="4ACE62AE" w:rsidR="008A5470" w:rsidRPr="008A5470" w:rsidRDefault="008A5470" w:rsidP="008A5470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A5470">
        <w:rPr>
          <w:rFonts w:ascii="Times New Roman" w:eastAsia="仿宋_GB2312" w:hAnsi="Times New Roman" w:cs="Times New Roman"/>
          <w:sz w:val="32"/>
          <w:szCs w:val="32"/>
        </w:rPr>
        <w:t>（一）安全生产检查：企业安全生产条件、特种设备（如锅炉、电梯）安全、危险化学品管理、生产作业流程等是否合法合规；</w:t>
      </w:r>
    </w:p>
    <w:p w14:paraId="093148F4" w14:textId="6AAC8553" w:rsidR="008A5470" w:rsidRPr="008A5470" w:rsidRDefault="008A5470" w:rsidP="008A5470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A5470">
        <w:rPr>
          <w:rFonts w:ascii="Times New Roman" w:eastAsia="仿宋_GB2312" w:hAnsi="Times New Roman" w:cs="Times New Roman"/>
          <w:sz w:val="32"/>
          <w:szCs w:val="32"/>
        </w:rPr>
        <w:t>（二）消防安全检查：企业消防设施、疏散通道、应急预案等是否合法合规；</w:t>
      </w:r>
    </w:p>
    <w:p w14:paraId="42C864C6" w14:textId="7783B25E" w:rsidR="008A5470" w:rsidRPr="008A5470" w:rsidRDefault="008A5470" w:rsidP="008A5470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A5470">
        <w:rPr>
          <w:rFonts w:ascii="Times New Roman" w:eastAsia="仿宋_GB2312" w:hAnsi="Times New Roman" w:cs="Times New Roman"/>
          <w:sz w:val="32"/>
          <w:szCs w:val="32"/>
        </w:rPr>
        <w:t>（三）食品安全检查：企业、商铺食品生产、流通、餐饮服务环节的卫生与合规性；</w:t>
      </w:r>
    </w:p>
    <w:p w14:paraId="1CCED93F" w14:textId="125EAB99" w:rsidR="008A5470" w:rsidRPr="008A5470" w:rsidRDefault="008A5470" w:rsidP="008A5470">
      <w:pPr>
        <w:spacing w:after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A5470">
        <w:rPr>
          <w:rFonts w:ascii="Times New Roman" w:eastAsia="仿宋_GB2312" w:hAnsi="Times New Roman" w:cs="Times New Roman"/>
          <w:sz w:val="32"/>
          <w:szCs w:val="32"/>
        </w:rPr>
        <w:t>（四）动物防疫检查：涉动物养殖企业动物防疫条件、免疫情况、无害化处理流程是否合法合规；</w:t>
      </w:r>
    </w:p>
    <w:p w14:paraId="39AEFAE2" w14:textId="7D778C0F" w:rsidR="00D83DA1" w:rsidRPr="008A5470" w:rsidRDefault="008A5470" w:rsidP="008A5470">
      <w:pPr>
        <w:spacing w:after="0"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8A5470">
        <w:rPr>
          <w:rFonts w:ascii="Times New Roman" w:eastAsia="仿宋_GB2312" w:hAnsi="Times New Roman" w:cs="Times New Roman"/>
          <w:sz w:val="32"/>
          <w:szCs w:val="32"/>
        </w:rPr>
        <w:t>（五）农产品质量安全检查：检查涉农产品生产企业农业投入品使用、标准化生产规程执行情况，核实农产品追溯信息（如合格证、二维码等）、抽样检测农药残留、兽药残留、重金属等指标检查是否符合国家强制性标准（如</w:t>
      </w:r>
      <w:r w:rsidRPr="008A5470">
        <w:rPr>
          <w:rFonts w:ascii="Times New Roman" w:eastAsia="仿宋_GB2312" w:hAnsi="Times New Roman" w:cs="Times New Roman"/>
          <w:sz w:val="32"/>
          <w:szCs w:val="32"/>
        </w:rPr>
        <w:t>GB 2763</w:t>
      </w:r>
      <w:r w:rsidRPr="008A5470">
        <w:rPr>
          <w:rFonts w:ascii="Times New Roman" w:eastAsia="仿宋_GB2312" w:hAnsi="Times New Roman" w:cs="Times New Roman"/>
          <w:sz w:val="32"/>
          <w:szCs w:val="32"/>
        </w:rPr>
        <w:t>农药残留限量）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sectPr w:rsidR="00D83DA1" w:rsidRPr="008A5470" w:rsidSect="008A547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3E"/>
    <w:rsid w:val="008A5470"/>
    <w:rsid w:val="00CA0F88"/>
    <w:rsid w:val="00D83DA1"/>
    <w:rsid w:val="00DB683E"/>
    <w:rsid w:val="00D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1847"/>
  <w15:chartTrackingRefBased/>
  <w15:docId w15:val="{329DF45A-32F4-4AC5-8FBE-553ECA91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8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8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83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8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8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83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8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8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8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6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CF23-1059-4116-9B49-EE77F226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寒冰 花</dc:creator>
  <cp:keywords/>
  <dc:description/>
  <cp:lastModifiedBy>寒冰 花</cp:lastModifiedBy>
  <cp:revision>2</cp:revision>
  <dcterms:created xsi:type="dcterms:W3CDTF">2025-09-11T09:00:00Z</dcterms:created>
  <dcterms:modified xsi:type="dcterms:W3CDTF">2025-09-11T09:03:00Z</dcterms:modified>
</cp:coreProperties>
</file>