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2FB7F">
      <w:pPr>
        <w:pStyle w:val="20"/>
        <w:spacing w:beforeLines="0" w:afterLines="0" w:line="500" w:lineRule="exact"/>
        <w:ind w:left="0"/>
        <w:jc w:val="center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bookmarkStart w:id="0" w:name="_Toc29304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行政处罚流程</w:t>
      </w:r>
      <w:bookmarkEnd w:id="0"/>
    </w:p>
    <w:p w14:paraId="68309D6B">
      <w:pPr>
        <w:pStyle w:val="20"/>
        <w:spacing w:beforeLines="0" w:afterLines="0" w:line="500" w:lineRule="exact"/>
        <w:ind w:left="0"/>
        <w:outlineLvl w:val="0"/>
        <w:rPr>
          <w:rFonts w:hint="eastAsia"/>
          <w:szCs w:val="32"/>
          <w:lang w:val="en" w:eastAsia="zh-CN"/>
        </w:rPr>
      </w:pPr>
      <w:bookmarkStart w:id="1" w:name="_Toc12516"/>
    </w:p>
    <w:bookmarkEnd w:id="1"/>
    <w:p w14:paraId="06A0D8B3"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行政处罚</w:t>
      </w:r>
      <w:bookmarkStart w:id="3" w:name="_GoBack"/>
      <w:bookmarkEnd w:id="3"/>
      <w:r>
        <w:rPr>
          <w:rFonts w:hint="eastAsia" w:ascii="黑体" w:hAnsi="黑体" w:eastAsia="黑体" w:cs="黑体"/>
          <w:sz w:val="32"/>
          <w:szCs w:val="32"/>
        </w:rPr>
        <w:t>简易程序流程</w:t>
      </w:r>
    </w:p>
    <w:p w14:paraId="20203AAE">
      <w:pPr>
        <w:rPr>
          <w:rFonts w:hint="eastAsia"/>
        </w:rPr>
      </w:pP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764"/>
        <w:gridCol w:w="6994"/>
      </w:tblGrid>
      <w:tr w14:paraId="4C5FA9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16C1556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2804CED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流程环节名称</w:t>
            </w:r>
          </w:p>
        </w:tc>
        <w:tc>
          <w:tcPr>
            <w:tcW w:w="6994" w:type="dxa"/>
            <w:tcBorders>
              <w:tl2br w:val="nil"/>
              <w:tr2bl w:val="nil"/>
            </w:tcBorders>
            <w:noWrap w:val="0"/>
            <w:vAlign w:val="center"/>
          </w:tcPr>
          <w:p w14:paraId="25DA366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说明</w:t>
            </w:r>
          </w:p>
        </w:tc>
      </w:tr>
      <w:tr w14:paraId="5B93C2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2DB8E6E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0213014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立案</w:t>
            </w:r>
          </w:p>
        </w:tc>
        <w:tc>
          <w:tcPr>
            <w:tcW w:w="6994" w:type="dxa"/>
            <w:tcBorders>
              <w:tl2br w:val="nil"/>
              <w:tr2bl w:val="nil"/>
            </w:tcBorders>
            <w:noWrap w:val="0"/>
            <w:vAlign w:val="center"/>
          </w:tcPr>
          <w:p w14:paraId="35281C61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对现场确定有违法事实的活动进行立案。</w:t>
            </w:r>
          </w:p>
        </w:tc>
      </w:tr>
      <w:tr w14:paraId="1131A2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0E07549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7131A03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</w:p>
        </w:tc>
        <w:tc>
          <w:tcPr>
            <w:tcW w:w="6994" w:type="dxa"/>
            <w:tcBorders>
              <w:tl2br w:val="nil"/>
              <w:tr2bl w:val="nil"/>
            </w:tcBorders>
            <w:noWrap w:val="0"/>
            <w:vAlign w:val="center"/>
          </w:tcPr>
          <w:p w14:paraId="4E0775AD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通过现场调查、询问等方式进行调查取证。</w:t>
            </w:r>
          </w:p>
        </w:tc>
      </w:tr>
      <w:tr w14:paraId="06B12E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43C32F7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4762FAA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</w:p>
        </w:tc>
        <w:tc>
          <w:tcPr>
            <w:tcW w:w="6994" w:type="dxa"/>
            <w:tcBorders>
              <w:tl2br w:val="nil"/>
              <w:tr2bl w:val="nil"/>
            </w:tcBorders>
            <w:noWrap w:val="0"/>
            <w:vAlign w:val="center"/>
          </w:tcPr>
          <w:p w14:paraId="4C1CD6FE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告知当事人拟作出的行政处罚内容及事实、理由、依据、陈述权、申辩权；听取当事人陈述、申辩。</w:t>
            </w:r>
          </w:p>
        </w:tc>
      </w:tr>
      <w:tr w14:paraId="0C11B4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4755F3A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7C8CD52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</w:p>
        </w:tc>
        <w:tc>
          <w:tcPr>
            <w:tcW w:w="6994" w:type="dxa"/>
            <w:tcBorders>
              <w:tl2br w:val="nil"/>
              <w:tr2bl w:val="nil"/>
            </w:tcBorders>
            <w:noWrap w:val="0"/>
            <w:vAlign w:val="center"/>
          </w:tcPr>
          <w:p w14:paraId="11822639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结合审查结果做出最后的决定。</w:t>
            </w:r>
          </w:p>
        </w:tc>
      </w:tr>
      <w:tr w14:paraId="79FD43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4C5B160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767519D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</w:p>
        </w:tc>
        <w:tc>
          <w:tcPr>
            <w:tcW w:w="6994" w:type="dxa"/>
            <w:tcBorders>
              <w:tl2br w:val="nil"/>
              <w:tr2bl w:val="nil"/>
            </w:tcBorders>
            <w:noWrap w:val="0"/>
            <w:vAlign w:val="center"/>
          </w:tcPr>
          <w:p w14:paraId="6890A3FD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根据决定书的内容，相关部门和工作人员对当事人执行处罚。</w:t>
            </w:r>
          </w:p>
        </w:tc>
      </w:tr>
      <w:tr w14:paraId="30A1FB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1F27268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noWrap w:val="0"/>
            <w:vAlign w:val="center"/>
          </w:tcPr>
          <w:p w14:paraId="74E70AD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</w:p>
        </w:tc>
        <w:tc>
          <w:tcPr>
            <w:tcW w:w="6994" w:type="dxa"/>
            <w:tcBorders>
              <w:tl2br w:val="nil"/>
              <w:tr2bl w:val="nil"/>
            </w:tcBorders>
            <w:noWrap w:val="0"/>
            <w:vAlign w:val="center"/>
          </w:tcPr>
          <w:p w14:paraId="39946F8D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案件结束，整理材料归档。</w:t>
            </w:r>
          </w:p>
        </w:tc>
      </w:tr>
    </w:tbl>
    <w:p w14:paraId="34F5ECCF">
      <w:pPr>
        <w:pStyle w:val="19"/>
        <w:spacing w:line="500" w:lineRule="exact"/>
        <w:ind w:firstLine="0" w:firstLineChars="0"/>
        <w:jc w:val="center"/>
        <w:rPr>
          <w:rFonts w:hint="eastAsia" w:ascii="黑体" w:eastAsia="黑体"/>
          <w:sz w:val="24"/>
          <w:szCs w:val="24"/>
          <w:lang w:val="en-US" w:eastAsia="zh-CN"/>
        </w:rPr>
      </w:pPr>
    </w:p>
    <w:p w14:paraId="6C547AE3">
      <w:pPr>
        <w:pStyle w:val="19"/>
        <w:spacing w:line="500" w:lineRule="exact"/>
        <w:ind w:firstLine="0" w:firstLineChars="0"/>
        <w:jc w:val="center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行政处罚简易程序流转文书</w:t>
      </w:r>
    </w:p>
    <w:p w14:paraId="7181A7B0">
      <w:pPr>
        <w:pStyle w:val="19"/>
        <w:spacing w:line="500" w:lineRule="exact"/>
        <w:ind w:firstLine="0" w:firstLineChars="0"/>
        <w:jc w:val="center"/>
        <w:outlineLvl w:val="9"/>
        <w:rPr>
          <w:rFonts w:hint="eastAsia" w:ascii="黑体" w:hAnsi="黑体" w:eastAsia="黑体" w:cs="黑体"/>
          <w:sz w:val="32"/>
          <w:szCs w:val="32"/>
        </w:rPr>
      </w:pPr>
    </w:p>
    <w:tbl>
      <w:tblPr>
        <w:tblStyle w:val="9"/>
        <w:tblpPr w:leftFromText="180" w:rightFromText="180" w:vertAnchor="text" w:horzAnchor="page" w:tblpXSpec="center" w:tblpY="110"/>
        <w:tblOverlap w:val="never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616"/>
        <w:gridCol w:w="3988"/>
        <w:gridCol w:w="2773"/>
      </w:tblGrid>
      <w:tr w14:paraId="03A99F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281" w:type="dxa"/>
            <w:tcBorders>
              <w:tl2br w:val="nil"/>
              <w:tr2bl w:val="nil"/>
            </w:tcBorders>
            <w:noWrap w:val="0"/>
            <w:vAlign w:val="center"/>
          </w:tcPr>
          <w:p w14:paraId="33EB533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vAlign w:val="center"/>
          </w:tcPr>
          <w:p w14:paraId="69AA6E0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文书编码</w:t>
            </w:r>
          </w:p>
        </w:tc>
        <w:tc>
          <w:tcPr>
            <w:tcW w:w="3988" w:type="dxa"/>
            <w:tcBorders>
              <w:tl2br w:val="nil"/>
              <w:tr2bl w:val="nil"/>
            </w:tcBorders>
            <w:noWrap w:val="0"/>
            <w:vAlign w:val="center"/>
          </w:tcPr>
          <w:p w14:paraId="13A8244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文书名称</w:t>
            </w:r>
          </w:p>
        </w:tc>
        <w:tc>
          <w:tcPr>
            <w:tcW w:w="2773" w:type="dxa"/>
            <w:tcBorders>
              <w:tl2br w:val="nil"/>
              <w:tr2bl w:val="nil"/>
            </w:tcBorders>
            <w:noWrap w:val="0"/>
            <w:vAlign w:val="center"/>
          </w:tcPr>
          <w:p w14:paraId="1446E7E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对应环节</w:t>
            </w:r>
          </w:p>
        </w:tc>
      </w:tr>
      <w:tr w14:paraId="7CE61C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281" w:type="dxa"/>
            <w:tcBorders>
              <w:tl2br w:val="nil"/>
              <w:tr2bl w:val="nil"/>
            </w:tcBorders>
            <w:noWrap w:val="0"/>
            <w:vAlign w:val="center"/>
          </w:tcPr>
          <w:p w14:paraId="1A32FF1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vAlign w:val="center"/>
          </w:tcPr>
          <w:p w14:paraId="17F4AFD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CF001</w:t>
            </w:r>
          </w:p>
        </w:tc>
        <w:tc>
          <w:tcPr>
            <w:tcW w:w="3988" w:type="dxa"/>
            <w:tcBorders>
              <w:tl2br w:val="nil"/>
              <w:tr2bl w:val="nil"/>
            </w:tcBorders>
            <w:noWrap w:val="0"/>
            <w:vAlign w:val="center"/>
          </w:tcPr>
          <w:p w14:paraId="2667D54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现场检查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勘验）笔录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简易程序）</w:t>
            </w:r>
          </w:p>
        </w:tc>
        <w:tc>
          <w:tcPr>
            <w:tcW w:w="2773" w:type="dxa"/>
            <w:tcBorders>
              <w:tl2br w:val="nil"/>
              <w:tr2bl w:val="nil"/>
            </w:tcBorders>
            <w:noWrap w:val="0"/>
            <w:vAlign w:val="center"/>
          </w:tcPr>
          <w:p w14:paraId="1C0BD9B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371E8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281" w:type="dxa"/>
            <w:tcBorders>
              <w:tl2br w:val="nil"/>
              <w:tr2bl w:val="nil"/>
            </w:tcBorders>
            <w:noWrap w:val="0"/>
            <w:vAlign w:val="center"/>
          </w:tcPr>
          <w:p w14:paraId="1368406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vAlign w:val="center"/>
          </w:tcPr>
          <w:p w14:paraId="6274631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CF002</w:t>
            </w:r>
          </w:p>
        </w:tc>
        <w:tc>
          <w:tcPr>
            <w:tcW w:w="3988" w:type="dxa"/>
            <w:tcBorders>
              <w:tl2br w:val="nil"/>
              <w:tr2bl w:val="nil"/>
            </w:tcBorders>
            <w:noWrap w:val="0"/>
            <w:vAlign w:val="center"/>
          </w:tcPr>
          <w:p w14:paraId="1E32807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当场行政处罚决定书</w:t>
            </w:r>
          </w:p>
        </w:tc>
        <w:tc>
          <w:tcPr>
            <w:tcW w:w="2773" w:type="dxa"/>
            <w:tcBorders>
              <w:tl2br w:val="nil"/>
              <w:tr2bl w:val="nil"/>
            </w:tcBorders>
            <w:noWrap w:val="0"/>
            <w:vAlign w:val="center"/>
          </w:tcPr>
          <w:p w14:paraId="542B33C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47171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281" w:type="dxa"/>
            <w:tcBorders>
              <w:tl2br w:val="nil"/>
              <w:tr2bl w:val="nil"/>
            </w:tcBorders>
            <w:noWrap w:val="0"/>
            <w:vAlign w:val="center"/>
          </w:tcPr>
          <w:p w14:paraId="64C43F5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vAlign w:val="center"/>
          </w:tcPr>
          <w:p w14:paraId="05A79AA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CF003</w:t>
            </w:r>
          </w:p>
        </w:tc>
        <w:tc>
          <w:tcPr>
            <w:tcW w:w="3988" w:type="dxa"/>
            <w:tcBorders>
              <w:tl2br w:val="nil"/>
              <w:tr2bl w:val="nil"/>
            </w:tcBorders>
            <w:noWrap w:val="0"/>
            <w:vAlign w:val="center"/>
          </w:tcPr>
          <w:p w14:paraId="58DF7A5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行政处罚案件结案审批表</w:t>
            </w:r>
          </w:p>
        </w:tc>
        <w:tc>
          <w:tcPr>
            <w:tcW w:w="2773" w:type="dxa"/>
            <w:tcBorders>
              <w:tl2br w:val="nil"/>
              <w:tr2bl w:val="nil"/>
            </w:tcBorders>
            <w:noWrap w:val="0"/>
            <w:vAlign w:val="center"/>
          </w:tcPr>
          <w:p w14:paraId="31604E2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</w:tbl>
    <w:p w14:paraId="2CB847B6">
      <w:pPr>
        <w:pStyle w:val="20"/>
        <w:spacing w:beforeLines="0" w:afterLines="0"/>
        <w:ind w:left="0"/>
        <w:jc w:val="center"/>
        <w:outlineLvl w:val="1"/>
        <w:rPr>
          <w:rFonts w:hint="eastAsia" w:eastAsia="黑体"/>
          <w:szCs w:val="32"/>
          <w:lang w:eastAsia="zh-CN"/>
        </w:rPr>
      </w:pPr>
    </w:p>
    <w:p w14:paraId="1D246038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行政处罚普通程序流程描述</w:t>
      </w:r>
    </w:p>
    <w:p w14:paraId="34B78002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1761"/>
        <w:gridCol w:w="5735"/>
      </w:tblGrid>
      <w:tr w14:paraId="619922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43" w:type="dxa"/>
            <w:tcBorders>
              <w:tl2br w:val="nil"/>
              <w:tr2bl w:val="nil"/>
            </w:tcBorders>
            <w:noWrap w:val="0"/>
            <w:vAlign w:val="center"/>
          </w:tcPr>
          <w:p w14:paraId="6C3A82D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noWrap w:val="0"/>
            <w:vAlign w:val="center"/>
          </w:tcPr>
          <w:p w14:paraId="554B860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流程环节名称</w:t>
            </w:r>
          </w:p>
        </w:tc>
        <w:tc>
          <w:tcPr>
            <w:tcW w:w="5735" w:type="dxa"/>
            <w:tcBorders>
              <w:tl2br w:val="nil"/>
              <w:tr2bl w:val="nil"/>
            </w:tcBorders>
            <w:noWrap w:val="0"/>
            <w:vAlign w:val="center"/>
          </w:tcPr>
          <w:p w14:paraId="1278B7A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说明</w:t>
            </w:r>
          </w:p>
        </w:tc>
      </w:tr>
      <w:tr w14:paraId="373279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43" w:type="dxa"/>
            <w:tcBorders>
              <w:tl2br w:val="nil"/>
              <w:tr2bl w:val="nil"/>
            </w:tcBorders>
            <w:noWrap w:val="0"/>
            <w:vAlign w:val="center"/>
          </w:tcPr>
          <w:p w14:paraId="7E3079A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noWrap w:val="0"/>
            <w:vAlign w:val="center"/>
          </w:tcPr>
          <w:p w14:paraId="749D38F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立案</w:t>
            </w:r>
          </w:p>
        </w:tc>
        <w:tc>
          <w:tcPr>
            <w:tcW w:w="5735" w:type="dxa"/>
            <w:tcBorders>
              <w:tl2br w:val="nil"/>
              <w:tr2bl w:val="nil"/>
            </w:tcBorders>
            <w:noWrap w:val="0"/>
            <w:vAlign w:val="center"/>
          </w:tcPr>
          <w:p w14:paraId="7CCE50E7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对现场确定有违法事实的活动进行立案。</w:t>
            </w:r>
          </w:p>
        </w:tc>
      </w:tr>
      <w:tr w14:paraId="1380D3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43" w:type="dxa"/>
            <w:tcBorders>
              <w:tl2br w:val="nil"/>
              <w:tr2bl w:val="nil"/>
            </w:tcBorders>
            <w:noWrap w:val="0"/>
            <w:vAlign w:val="center"/>
          </w:tcPr>
          <w:p w14:paraId="10002B3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noWrap w:val="0"/>
            <w:vAlign w:val="center"/>
          </w:tcPr>
          <w:p w14:paraId="0992E6B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</w:p>
        </w:tc>
        <w:tc>
          <w:tcPr>
            <w:tcW w:w="5735" w:type="dxa"/>
            <w:tcBorders>
              <w:tl2br w:val="nil"/>
              <w:tr2bl w:val="nil"/>
            </w:tcBorders>
            <w:noWrap w:val="0"/>
            <w:vAlign w:val="center"/>
          </w:tcPr>
          <w:p w14:paraId="73A493AB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通过现场调查、询问等方式进行调查取证。</w:t>
            </w:r>
          </w:p>
        </w:tc>
      </w:tr>
      <w:tr w14:paraId="636420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1743" w:type="dxa"/>
            <w:tcBorders>
              <w:tl2br w:val="nil"/>
              <w:tr2bl w:val="nil"/>
            </w:tcBorders>
            <w:noWrap w:val="0"/>
            <w:vAlign w:val="center"/>
          </w:tcPr>
          <w:p w14:paraId="02DDFDB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noWrap w:val="0"/>
            <w:vAlign w:val="center"/>
          </w:tcPr>
          <w:p w14:paraId="4CA26F7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</w:p>
        </w:tc>
        <w:tc>
          <w:tcPr>
            <w:tcW w:w="5735" w:type="dxa"/>
            <w:tcBorders>
              <w:tl2br w:val="nil"/>
              <w:tr2bl w:val="nil"/>
            </w:tcBorders>
            <w:noWrap w:val="0"/>
            <w:vAlign w:val="center"/>
          </w:tcPr>
          <w:p w14:paraId="1E7DA5D4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告知当事人拟作出的行政处罚内容及事实、理由、依据、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申请执法人员回避权、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陈述权、申辩权、听证权；听取当事人陈述、申辩，并复核陈述、申辩意见等。</w:t>
            </w:r>
          </w:p>
        </w:tc>
      </w:tr>
      <w:tr w14:paraId="4EB2FF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43" w:type="dxa"/>
            <w:tcBorders>
              <w:tl2br w:val="nil"/>
              <w:tr2bl w:val="nil"/>
            </w:tcBorders>
            <w:noWrap w:val="0"/>
            <w:vAlign w:val="center"/>
          </w:tcPr>
          <w:p w14:paraId="304F195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noWrap w:val="0"/>
            <w:vAlign w:val="center"/>
          </w:tcPr>
          <w:p w14:paraId="727A2CB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审核</w:t>
            </w:r>
          </w:p>
        </w:tc>
        <w:tc>
          <w:tcPr>
            <w:tcW w:w="5735" w:type="dxa"/>
            <w:tcBorders>
              <w:tl2br w:val="nil"/>
              <w:tr2bl w:val="nil"/>
            </w:tcBorders>
            <w:noWrap w:val="0"/>
            <w:vAlign w:val="center"/>
          </w:tcPr>
          <w:p w14:paraId="21E95987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进行法制审核、负责人集体讨论，做出审核意见。</w:t>
            </w:r>
          </w:p>
        </w:tc>
      </w:tr>
      <w:tr w14:paraId="45C598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43" w:type="dxa"/>
            <w:tcBorders>
              <w:tl2br w:val="nil"/>
              <w:tr2bl w:val="nil"/>
            </w:tcBorders>
            <w:noWrap w:val="0"/>
            <w:vAlign w:val="center"/>
          </w:tcPr>
          <w:p w14:paraId="5BCE075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noWrap w:val="0"/>
            <w:vAlign w:val="center"/>
          </w:tcPr>
          <w:p w14:paraId="52B46C7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</w:p>
        </w:tc>
        <w:tc>
          <w:tcPr>
            <w:tcW w:w="5735" w:type="dxa"/>
            <w:tcBorders>
              <w:tl2br w:val="nil"/>
              <w:tr2bl w:val="nil"/>
            </w:tcBorders>
            <w:noWrap w:val="0"/>
            <w:vAlign w:val="center"/>
          </w:tcPr>
          <w:p w14:paraId="218C84D8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结合审查结果做出最后的决定。</w:t>
            </w:r>
          </w:p>
        </w:tc>
      </w:tr>
      <w:tr w14:paraId="75094B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743" w:type="dxa"/>
            <w:tcBorders>
              <w:tl2br w:val="nil"/>
              <w:tr2bl w:val="nil"/>
            </w:tcBorders>
            <w:noWrap w:val="0"/>
            <w:vAlign w:val="center"/>
          </w:tcPr>
          <w:p w14:paraId="4A26B8B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noWrap w:val="0"/>
            <w:vAlign w:val="center"/>
          </w:tcPr>
          <w:p w14:paraId="6DE5081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送达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</w:p>
        </w:tc>
        <w:tc>
          <w:tcPr>
            <w:tcW w:w="5735" w:type="dxa"/>
            <w:tcBorders>
              <w:tl2br w:val="nil"/>
              <w:tr2bl w:val="nil"/>
            </w:tcBorders>
            <w:noWrap w:val="0"/>
            <w:vAlign w:val="center"/>
          </w:tcPr>
          <w:p w14:paraId="6FA838F3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根据决定书的内容，相关部门和工作人员对当事人执行处罚。</w:t>
            </w:r>
          </w:p>
        </w:tc>
      </w:tr>
      <w:tr w14:paraId="657B96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743" w:type="dxa"/>
            <w:tcBorders>
              <w:tl2br w:val="nil"/>
              <w:tr2bl w:val="nil"/>
            </w:tcBorders>
            <w:noWrap w:val="0"/>
            <w:vAlign w:val="center"/>
          </w:tcPr>
          <w:p w14:paraId="1AC8DF4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noWrap w:val="0"/>
            <w:vAlign w:val="center"/>
          </w:tcPr>
          <w:p w14:paraId="61E2349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</w:p>
        </w:tc>
        <w:tc>
          <w:tcPr>
            <w:tcW w:w="5735" w:type="dxa"/>
            <w:tcBorders>
              <w:tl2br w:val="nil"/>
              <w:tr2bl w:val="nil"/>
            </w:tcBorders>
            <w:noWrap w:val="0"/>
            <w:vAlign w:val="center"/>
          </w:tcPr>
          <w:p w14:paraId="68ECD6B6"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案件结束，整理材料归档。</w:t>
            </w:r>
          </w:p>
        </w:tc>
      </w:tr>
    </w:tbl>
    <w:p w14:paraId="63CF0CE4">
      <w:pPr>
        <w:pStyle w:val="19"/>
        <w:spacing w:line="500" w:lineRule="exact"/>
        <w:ind w:left="0" w:leftChars="0" w:firstLine="0" w:firstLineChars="0"/>
        <w:jc w:val="both"/>
        <w:rPr>
          <w:rFonts w:hint="eastAsia" w:ascii="黑体" w:eastAsia="黑体"/>
          <w:sz w:val="24"/>
          <w:szCs w:val="24"/>
          <w:lang w:val="en-US" w:eastAsia="zh-CN"/>
        </w:rPr>
      </w:pPr>
    </w:p>
    <w:p w14:paraId="02B98B53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行政处罚普通程序流转文书</w:t>
      </w:r>
    </w:p>
    <w:p w14:paraId="0F59AD20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388"/>
        <w:gridCol w:w="5008"/>
        <w:gridCol w:w="1914"/>
      </w:tblGrid>
      <w:tr w14:paraId="5348FA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9784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2" w:name="_Toc509849755"/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65F03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文书编码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77F86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文书名称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B5A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对应环节</w:t>
            </w:r>
          </w:p>
        </w:tc>
      </w:tr>
      <w:tr w14:paraId="063FCC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70E7C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38703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CF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004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428FC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行政处罚案件立案审批表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50B6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立案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1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10497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AB98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04C56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CF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005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B3A0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协助调查通知书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64149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9EA1C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46B8B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6AA68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CF006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FD3D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询问笔录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2292F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22190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17372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5E25F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CF007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4234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现场检查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勘验）笔录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4B134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04C7E6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51FD2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06987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CF008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F6E2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行政处罚抽样取证通知书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6FEE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4196E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1D37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575C5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CF009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0BD90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抽样取证记录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489F9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4A555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4AFA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237BF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CF010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4CF9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先行登记保存证据审批表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614EF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FFC53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5CEB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038F0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CF011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4977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先行登记保存证据通知书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决定书）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B102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12744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0630B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17CA2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CF012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2735F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先行登记保存证据物品处理通知书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决定书）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4FB8F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FE406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52C31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03DC7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CF037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256B8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行政强制措施及相关事项内部审批表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7B8D7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9C333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0CA70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11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50C5F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CF038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7033F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行政强制措施现场笔录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A1AC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57BAD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0DB5B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4ED32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CF039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7C686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查封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扣押）决定书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16AA2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7C58D9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1E04B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13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1AAAF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CF040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20C2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XX强制措施）决定书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17EF3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0A157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309D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14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539E5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CF062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2809C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检测、检验、检疫、技术鉴定委托书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8C74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3070D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1869E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15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61C6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CF063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7DCC9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检测、检验、检疫、技术鉴定期限告知书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35E5A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36E870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10749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16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153BC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CF041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BE57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延长查封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扣押）期限告知书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6BBE4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D278D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07AB2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17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4EC62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CF042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5E3B4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解除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XX强制措施）决定书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6091B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B7787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521CA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18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7802B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CF013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6AE30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证据清单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3FC8C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A8587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3C4E4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19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2E7D2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CF014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1BDA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责令改正违法行为通知书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3E6F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68718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48ACB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6D626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CF015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AEFA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案件调查报告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454F3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调查取证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4391D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06D01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21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0BE34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CF016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46A8F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听证）告知书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4C278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3573CD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35A1A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2B7F6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CF017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6D38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行政处罚听证通知书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15A64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3A74F6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3C6F2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23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251E8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CF018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610D4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行政处罚听证笔录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6A4D8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0BFD2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3EBB3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24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40C16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CF019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7732B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行政处罚听证报告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342AA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0C5387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7BE99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25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691B5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CF020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C325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行政处罚决定法制审核意见书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E1B5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审核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EF46D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304F7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26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4FE30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CF021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55568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行政处罚案件单位负责人集体讨论笔录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69169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审核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7DC20A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1E9D5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27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575CC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CF022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D0F2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行政处罚决定审批表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42B8A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5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9383E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5E866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28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1B96A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CF023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0E3B0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行政处罚决定书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70AA8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5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65E6D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7063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29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7D163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CF024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47689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不予行政处罚决定审批表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640AF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5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E1D08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6B955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30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707D0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CF025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3C79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不予行政处罚决定书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4E488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5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2C648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46407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31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2BDE0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CF026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0AB54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送达地址确认书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2EACD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6DC0B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6AA70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14128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CF027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583B5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送达回证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4A544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783A30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0663D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33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3D190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CF028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67431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案件移送审批表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0614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99F66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7B79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34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0677D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CF029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0F172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案件移送书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7D023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7F9F42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24A90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35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6D1FC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CF030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67013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涉嫌犯罪案件移送书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71959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81F73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19054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36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30B33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CF031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2831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行政强制措施物品移送告知书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7C714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ED3FA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48DA7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37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3C201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CF032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48CB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行政处罚没收财物处理审批表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28327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2511B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4691F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38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5D33D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CF033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1D72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行政处罚延期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分期）缴纳罚款审批表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1CD24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B4775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565E3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39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2DB1D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CF034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3CE50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行政处罚延期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分期）缴纳罚款决定书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56E57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6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3D2CA3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7A01B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40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0311A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CF003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22706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行政处罚案件结案审批表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7478A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7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7BDF25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1A6CB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41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2362E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CF035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46300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行政处罚案卷封面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10655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7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F2791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109" w:type="dxa"/>
            <w:tcBorders>
              <w:tl2br w:val="nil"/>
              <w:tr2bl w:val="nil"/>
            </w:tcBorders>
            <w:noWrap w:val="0"/>
            <w:vAlign w:val="center"/>
          </w:tcPr>
          <w:p w14:paraId="4CDA7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 w:val="0"/>
            <w:vAlign w:val="center"/>
          </w:tcPr>
          <w:p w14:paraId="0D54A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CF036</w:t>
            </w:r>
          </w:p>
        </w:tc>
        <w:tc>
          <w:tcPr>
            <w:tcW w:w="5008" w:type="dxa"/>
            <w:tcBorders>
              <w:tl2br w:val="nil"/>
              <w:tr2bl w:val="nil"/>
            </w:tcBorders>
            <w:noWrap w:val="0"/>
            <w:vAlign w:val="center"/>
          </w:tcPr>
          <w:p w14:paraId="75C88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行政处罚案卷目录</w:t>
            </w:r>
          </w:p>
        </w:tc>
        <w:tc>
          <w:tcPr>
            <w:tcW w:w="1914" w:type="dxa"/>
            <w:tcBorders>
              <w:tl2br w:val="nil"/>
              <w:tr2bl w:val="nil"/>
            </w:tcBorders>
            <w:noWrap w:val="0"/>
            <w:vAlign w:val="center"/>
          </w:tcPr>
          <w:p w14:paraId="70C4E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7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bookmarkEnd w:id="2"/>
    </w:tbl>
    <w:p w14:paraId="5C7B7C8E">
      <w:pPr>
        <w:pStyle w:val="2"/>
        <w:jc w:val="both"/>
        <w:rPr>
          <w:rFonts w:ascii="方正仿宋_GB2312" w:hAnsi="方正仿宋_GB2312" w:eastAsia="方正仿宋_GB2312" w:cs="方正仿宋_GB2312"/>
          <w:sz w:val="32"/>
          <w:szCs w:val="32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383557-DBE9-459B-A619-412E69FB46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9F281CA-7E86-499F-9D02-9AFC788EE26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3FC7B8C-64FE-4B14-8EE2-4A5DDBFEAC0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DAD24C11-0034-4867-B553-3E636051E0B8}"/>
  </w:font>
  <w:font w:name="WPSEMBED3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4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4EE00CC8-F428-47E7-9D55-0A0D7B5362C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9D0DC">
    <w:pPr>
      <w:pStyle w:val="5"/>
      <w:jc w:val="center"/>
      <w:rPr>
        <w:rFonts w:ascii="宋体" w:hAnsi="宋体"/>
        <w:i/>
        <w:sz w:val="24"/>
      </w:rPr>
    </w:pPr>
  </w:p>
  <w:p w14:paraId="1B1CD644">
    <w:pPr>
      <w:pStyle w:val="5"/>
      <w:rPr>
        <w:rFonts w:ascii="宋体" w:hAnsi="宋体"/>
        <w:i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827CC">
    <w:pPr>
      <w:pStyle w:val="17"/>
      <w:rPr>
        <w:rFonts w:hAnsi="黑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hYmNhMzU2MDc2ZjFmMWZmNjQ3MTJkMjZkODU0YzAifQ=="/>
  </w:docVars>
  <w:rsids>
    <w:rsidRoot w:val="772FA04F"/>
    <w:rsid w:val="00021D16"/>
    <w:rsid w:val="00065625"/>
    <w:rsid w:val="0006618F"/>
    <w:rsid w:val="000709F8"/>
    <w:rsid w:val="00073BEA"/>
    <w:rsid w:val="00082032"/>
    <w:rsid w:val="00095D4E"/>
    <w:rsid w:val="000A1C52"/>
    <w:rsid w:val="000A5F8E"/>
    <w:rsid w:val="000B40CA"/>
    <w:rsid w:val="000C129B"/>
    <w:rsid w:val="000C7A22"/>
    <w:rsid w:val="000D42BA"/>
    <w:rsid w:val="000F0D59"/>
    <w:rsid w:val="00146C2B"/>
    <w:rsid w:val="001C6855"/>
    <w:rsid w:val="001D53B5"/>
    <w:rsid w:val="00204B76"/>
    <w:rsid w:val="002076FA"/>
    <w:rsid w:val="0021475A"/>
    <w:rsid w:val="0026644D"/>
    <w:rsid w:val="00297862"/>
    <w:rsid w:val="002B2E08"/>
    <w:rsid w:val="00305421"/>
    <w:rsid w:val="00311E0F"/>
    <w:rsid w:val="00341789"/>
    <w:rsid w:val="00380A7F"/>
    <w:rsid w:val="0038416D"/>
    <w:rsid w:val="0038548D"/>
    <w:rsid w:val="0039644D"/>
    <w:rsid w:val="003B3907"/>
    <w:rsid w:val="003C41A1"/>
    <w:rsid w:val="004439C8"/>
    <w:rsid w:val="00450942"/>
    <w:rsid w:val="00456B2A"/>
    <w:rsid w:val="00457476"/>
    <w:rsid w:val="00472D41"/>
    <w:rsid w:val="004815A3"/>
    <w:rsid w:val="00492DFD"/>
    <w:rsid w:val="004C4CA6"/>
    <w:rsid w:val="004F5370"/>
    <w:rsid w:val="004F64F1"/>
    <w:rsid w:val="00513D5E"/>
    <w:rsid w:val="0054764E"/>
    <w:rsid w:val="005A18C4"/>
    <w:rsid w:val="005D6F94"/>
    <w:rsid w:val="005E28AA"/>
    <w:rsid w:val="00653C15"/>
    <w:rsid w:val="00666509"/>
    <w:rsid w:val="00673AE3"/>
    <w:rsid w:val="006D047D"/>
    <w:rsid w:val="006D33D8"/>
    <w:rsid w:val="006D67F3"/>
    <w:rsid w:val="006D7F40"/>
    <w:rsid w:val="00712C62"/>
    <w:rsid w:val="007306DD"/>
    <w:rsid w:val="00736AF2"/>
    <w:rsid w:val="007800D5"/>
    <w:rsid w:val="00791F2A"/>
    <w:rsid w:val="007B5109"/>
    <w:rsid w:val="007C0058"/>
    <w:rsid w:val="007F389A"/>
    <w:rsid w:val="00827EB8"/>
    <w:rsid w:val="008342D8"/>
    <w:rsid w:val="008618B1"/>
    <w:rsid w:val="008628DB"/>
    <w:rsid w:val="00870BD1"/>
    <w:rsid w:val="00872308"/>
    <w:rsid w:val="00893A12"/>
    <w:rsid w:val="008941CD"/>
    <w:rsid w:val="008B124A"/>
    <w:rsid w:val="008C1C8A"/>
    <w:rsid w:val="008F064E"/>
    <w:rsid w:val="0090382A"/>
    <w:rsid w:val="00933153"/>
    <w:rsid w:val="009532B7"/>
    <w:rsid w:val="00981338"/>
    <w:rsid w:val="009E4F91"/>
    <w:rsid w:val="009F740A"/>
    <w:rsid w:val="00A42184"/>
    <w:rsid w:val="00A72530"/>
    <w:rsid w:val="00A93018"/>
    <w:rsid w:val="00AA1974"/>
    <w:rsid w:val="00AA1D25"/>
    <w:rsid w:val="00AC20DB"/>
    <w:rsid w:val="00AE6611"/>
    <w:rsid w:val="00B07A16"/>
    <w:rsid w:val="00B2604C"/>
    <w:rsid w:val="00B2743C"/>
    <w:rsid w:val="00B32B49"/>
    <w:rsid w:val="00B67501"/>
    <w:rsid w:val="00B852B0"/>
    <w:rsid w:val="00B96752"/>
    <w:rsid w:val="00BB5161"/>
    <w:rsid w:val="00BB623D"/>
    <w:rsid w:val="00C044C2"/>
    <w:rsid w:val="00C251E4"/>
    <w:rsid w:val="00C3327A"/>
    <w:rsid w:val="00C53C0C"/>
    <w:rsid w:val="00C64448"/>
    <w:rsid w:val="00C7336D"/>
    <w:rsid w:val="00C95323"/>
    <w:rsid w:val="00CA699F"/>
    <w:rsid w:val="00CB0843"/>
    <w:rsid w:val="00CC0ABB"/>
    <w:rsid w:val="00CD2E5D"/>
    <w:rsid w:val="00CE15AE"/>
    <w:rsid w:val="00D052ED"/>
    <w:rsid w:val="00D562B9"/>
    <w:rsid w:val="00D82E71"/>
    <w:rsid w:val="00D8340A"/>
    <w:rsid w:val="00DA7C6A"/>
    <w:rsid w:val="00DB1E52"/>
    <w:rsid w:val="00DE0A81"/>
    <w:rsid w:val="00E348C7"/>
    <w:rsid w:val="00E44BFC"/>
    <w:rsid w:val="00E84383"/>
    <w:rsid w:val="00E95E95"/>
    <w:rsid w:val="00E95EA3"/>
    <w:rsid w:val="00EC563B"/>
    <w:rsid w:val="00EE55D0"/>
    <w:rsid w:val="00F0650E"/>
    <w:rsid w:val="00F16069"/>
    <w:rsid w:val="00F42FC7"/>
    <w:rsid w:val="00F71833"/>
    <w:rsid w:val="00F72B55"/>
    <w:rsid w:val="00F73B6A"/>
    <w:rsid w:val="00FD7BD9"/>
    <w:rsid w:val="00FE2B87"/>
    <w:rsid w:val="01B6C046"/>
    <w:rsid w:val="04250F3F"/>
    <w:rsid w:val="04DD3F64"/>
    <w:rsid w:val="06BD33C0"/>
    <w:rsid w:val="08403DF8"/>
    <w:rsid w:val="0BA07081"/>
    <w:rsid w:val="0CA64618"/>
    <w:rsid w:val="0E063A99"/>
    <w:rsid w:val="0EFE66A3"/>
    <w:rsid w:val="0FBE2C7D"/>
    <w:rsid w:val="0FD7A9B5"/>
    <w:rsid w:val="0FEE55B3"/>
    <w:rsid w:val="10FF13C1"/>
    <w:rsid w:val="11BC35B9"/>
    <w:rsid w:val="11CB1D14"/>
    <w:rsid w:val="120927D5"/>
    <w:rsid w:val="16096967"/>
    <w:rsid w:val="16CB523C"/>
    <w:rsid w:val="16FF337D"/>
    <w:rsid w:val="1747B3EB"/>
    <w:rsid w:val="17A791B7"/>
    <w:rsid w:val="17B983A9"/>
    <w:rsid w:val="17DF8404"/>
    <w:rsid w:val="19EBF55B"/>
    <w:rsid w:val="19F1BBFD"/>
    <w:rsid w:val="1BE737ED"/>
    <w:rsid w:val="1BF68789"/>
    <w:rsid w:val="1CDCD88C"/>
    <w:rsid w:val="1E5E1797"/>
    <w:rsid w:val="1F2E7260"/>
    <w:rsid w:val="1F52BFAA"/>
    <w:rsid w:val="1F7AC8DC"/>
    <w:rsid w:val="1F7FC594"/>
    <w:rsid w:val="1FA5C12F"/>
    <w:rsid w:val="1FB93C5D"/>
    <w:rsid w:val="1FCD142A"/>
    <w:rsid w:val="1FDF6E5F"/>
    <w:rsid w:val="1FFB3BA1"/>
    <w:rsid w:val="1FFEE8A5"/>
    <w:rsid w:val="21AD49A5"/>
    <w:rsid w:val="22396826"/>
    <w:rsid w:val="23AE001C"/>
    <w:rsid w:val="23EF5320"/>
    <w:rsid w:val="23FAE666"/>
    <w:rsid w:val="2524595F"/>
    <w:rsid w:val="25DFD504"/>
    <w:rsid w:val="26FAC1C3"/>
    <w:rsid w:val="27DDB25F"/>
    <w:rsid w:val="27FDB30D"/>
    <w:rsid w:val="28666243"/>
    <w:rsid w:val="293668C4"/>
    <w:rsid w:val="29EF532D"/>
    <w:rsid w:val="2A8F2692"/>
    <w:rsid w:val="2B6B75E9"/>
    <w:rsid w:val="2BAD5B8F"/>
    <w:rsid w:val="2C9FD518"/>
    <w:rsid w:val="2CFF2387"/>
    <w:rsid w:val="2D2FC17A"/>
    <w:rsid w:val="2D47E80F"/>
    <w:rsid w:val="2DFD014D"/>
    <w:rsid w:val="2EBC2A21"/>
    <w:rsid w:val="2ED478FF"/>
    <w:rsid w:val="2FB8EB1E"/>
    <w:rsid w:val="2FDFEEB0"/>
    <w:rsid w:val="2FE54FEB"/>
    <w:rsid w:val="2FEF8636"/>
    <w:rsid w:val="2FFB7BE3"/>
    <w:rsid w:val="327FAE89"/>
    <w:rsid w:val="328E035E"/>
    <w:rsid w:val="33BBD220"/>
    <w:rsid w:val="33F7A29C"/>
    <w:rsid w:val="3428743F"/>
    <w:rsid w:val="355E0F76"/>
    <w:rsid w:val="357BFE1E"/>
    <w:rsid w:val="35B54CEA"/>
    <w:rsid w:val="35FF63F4"/>
    <w:rsid w:val="369FCF52"/>
    <w:rsid w:val="3716C8BA"/>
    <w:rsid w:val="377F4CF0"/>
    <w:rsid w:val="378D0C1A"/>
    <w:rsid w:val="37BB1F78"/>
    <w:rsid w:val="37DEDFE3"/>
    <w:rsid w:val="37DFE307"/>
    <w:rsid w:val="37F771AE"/>
    <w:rsid w:val="37F7AB30"/>
    <w:rsid w:val="37F80854"/>
    <w:rsid w:val="37FB5CD9"/>
    <w:rsid w:val="38DB4A9A"/>
    <w:rsid w:val="397FA9D9"/>
    <w:rsid w:val="39EA33CF"/>
    <w:rsid w:val="39F7A904"/>
    <w:rsid w:val="3ABF640B"/>
    <w:rsid w:val="3ACFC1C8"/>
    <w:rsid w:val="3AFC2554"/>
    <w:rsid w:val="3B6AE62F"/>
    <w:rsid w:val="3B7F22E4"/>
    <w:rsid w:val="3B8E8073"/>
    <w:rsid w:val="3BBD47FC"/>
    <w:rsid w:val="3BEB38F3"/>
    <w:rsid w:val="3BEB49BB"/>
    <w:rsid w:val="3BF66105"/>
    <w:rsid w:val="3BF7728F"/>
    <w:rsid w:val="3BFD0042"/>
    <w:rsid w:val="3C3F3309"/>
    <w:rsid w:val="3C77E0D8"/>
    <w:rsid w:val="3CB78760"/>
    <w:rsid w:val="3CF38272"/>
    <w:rsid w:val="3CF726A4"/>
    <w:rsid w:val="3D3F0421"/>
    <w:rsid w:val="3D724122"/>
    <w:rsid w:val="3DE9CD4A"/>
    <w:rsid w:val="3DED819F"/>
    <w:rsid w:val="3DFBFDA4"/>
    <w:rsid w:val="3E3C6ACB"/>
    <w:rsid w:val="3E493A13"/>
    <w:rsid w:val="3E9F6DED"/>
    <w:rsid w:val="3EBF783F"/>
    <w:rsid w:val="3ECE5A16"/>
    <w:rsid w:val="3EDF179E"/>
    <w:rsid w:val="3EEF355C"/>
    <w:rsid w:val="3EF71FDD"/>
    <w:rsid w:val="3EFA3F1E"/>
    <w:rsid w:val="3EFB41F2"/>
    <w:rsid w:val="3EFF01E6"/>
    <w:rsid w:val="3F571256"/>
    <w:rsid w:val="3F5BAB9F"/>
    <w:rsid w:val="3F6B6BA0"/>
    <w:rsid w:val="3F7B7E04"/>
    <w:rsid w:val="3FB37CBE"/>
    <w:rsid w:val="3FB67B79"/>
    <w:rsid w:val="3FB97924"/>
    <w:rsid w:val="3FBF09B3"/>
    <w:rsid w:val="3FBF11FB"/>
    <w:rsid w:val="3FBF19F4"/>
    <w:rsid w:val="3FBFF39F"/>
    <w:rsid w:val="3FDBD3BF"/>
    <w:rsid w:val="3FDD0A0A"/>
    <w:rsid w:val="3FDE24B0"/>
    <w:rsid w:val="3FE1EE60"/>
    <w:rsid w:val="3FEBD99A"/>
    <w:rsid w:val="3FF6E3BD"/>
    <w:rsid w:val="3FFF1D8F"/>
    <w:rsid w:val="3FFF873B"/>
    <w:rsid w:val="3FFFA2AB"/>
    <w:rsid w:val="402065FE"/>
    <w:rsid w:val="40B82BB4"/>
    <w:rsid w:val="425ECA2E"/>
    <w:rsid w:val="42740CAF"/>
    <w:rsid w:val="431F0E8B"/>
    <w:rsid w:val="43DBDE7C"/>
    <w:rsid w:val="43F76C53"/>
    <w:rsid w:val="477E5D12"/>
    <w:rsid w:val="477F657C"/>
    <w:rsid w:val="47BFC4C9"/>
    <w:rsid w:val="47DE9A17"/>
    <w:rsid w:val="48752E0A"/>
    <w:rsid w:val="494228ED"/>
    <w:rsid w:val="4C312198"/>
    <w:rsid w:val="4CCC0113"/>
    <w:rsid w:val="4D1F1308"/>
    <w:rsid w:val="4D764135"/>
    <w:rsid w:val="4DF5DFBB"/>
    <w:rsid w:val="4E1C6E66"/>
    <w:rsid w:val="4E27F635"/>
    <w:rsid w:val="4EBF8740"/>
    <w:rsid w:val="4EF73906"/>
    <w:rsid w:val="4F783542"/>
    <w:rsid w:val="4FBD7327"/>
    <w:rsid w:val="4FDFEC05"/>
    <w:rsid w:val="4FF624DE"/>
    <w:rsid w:val="4FFC5646"/>
    <w:rsid w:val="4FFFAE18"/>
    <w:rsid w:val="4FFFBB36"/>
    <w:rsid w:val="5036A770"/>
    <w:rsid w:val="50FA48B8"/>
    <w:rsid w:val="5120203E"/>
    <w:rsid w:val="51D714AB"/>
    <w:rsid w:val="51FED7AB"/>
    <w:rsid w:val="52EED4AA"/>
    <w:rsid w:val="52F7A9C0"/>
    <w:rsid w:val="52FC9768"/>
    <w:rsid w:val="539DCDE7"/>
    <w:rsid w:val="53B471F3"/>
    <w:rsid w:val="53CFA40A"/>
    <w:rsid w:val="53DE7460"/>
    <w:rsid w:val="53EFE5F5"/>
    <w:rsid w:val="5553E090"/>
    <w:rsid w:val="559DE051"/>
    <w:rsid w:val="55CB0DA0"/>
    <w:rsid w:val="55EB6E62"/>
    <w:rsid w:val="55FF813D"/>
    <w:rsid w:val="55FFF176"/>
    <w:rsid w:val="56E04EE6"/>
    <w:rsid w:val="57B61D3C"/>
    <w:rsid w:val="57BF7226"/>
    <w:rsid w:val="57DB1BF2"/>
    <w:rsid w:val="57E3FBA1"/>
    <w:rsid w:val="583E98B1"/>
    <w:rsid w:val="5847ADF2"/>
    <w:rsid w:val="584C4158"/>
    <w:rsid w:val="5865D7A8"/>
    <w:rsid w:val="59F77D64"/>
    <w:rsid w:val="59FCE1D5"/>
    <w:rsid w:val="5A5A82CD"/>
    <w:rsid w:val="5A694668"/>
    <w:rsid w:val="5A77FBE8"/>
    <w:rsid w:val="5AD5D291"/>
    <w:rsid w:val="5AFA2713"/>
    <w:rsid w:val="5B3DCD0E"/>
    <w:rsid w:val="5B622DA1"/>
    <w:rsid w:val="5B7F7CCE"/>
    <w:rsid w:val="5B8F578D"/>
    <w:rsid w:val="5BBD972B"/>
    <w:rsid w:val="5BBFB2B3"/>
    <w:rsid w:val="5BD462C2"/>
    <w:rsid w:val="5BDF8B37"/>
    <w:rsid w:val="5BEFA978"/>
    <w:rsid w:val="5BF66021"/>
    <w:rsid w:val="5D795801"/>
    <w:rsid w:val="5D7BF885"/>
    <w:rsid w:val="5DD12B6E"/>
    <w:rsid w:val="5DDBFC7D"/>
    <w:rsid w:val="5DF6D7D6"/>
    <w:rsid w:val="5DFE2166"/>
    <w:rsid w:val="5DFEA14F"/>
    <w:rsid w:val="5EBBB173"/>
    <w:rsid w:val="5ED354E8"/>
    <w:rsid w:val="5EDF9691"/>
    <w:rsid w:val="5EEFBC8D"/>
    <w:rsid w:val="5EF6DCEF"/>
    <w:rsid w:val="5EFA7CCD"/>
    <w:rsid w:val="5F1ECC93"/>
    <w:rsid w:val="5F3C1D7E"/>
    <w:rsid w:val="5F3D66B8"/>
    <w:rsid w:val="5F3FF9D9"/>
    <w:rsid w:val="5F595652"/>
    <w:rsid w:val="5F5FFACA"/>
    <w:rsid w:val="5F7718BE"/>
    <w:rsid w:val="5F7AFB66"/>
    <w:rsid w:val="5F7BF1DB"/>
    <w:rsid w:val="5F7F7276"/>
    <w:rsid w:val="5F9D3852"/>
    <w:rsid w:val="5F9F6CFF"/>
    <w:rsid w:val="5FBE8D5D"/>
    <w:rsid w:val="5FC642AE"/>
    <w:rsid w:val="5FE7B804"/>
    <w:rsid w:val="5FEF38AC"/>
    <w:rsid w:val="5FFE7B2F"/>
    <w:rsid w:val="5FFF753F"/>
    <w:rsid w:val="5FFF9970"/>
    <w:rsid w:val="636E387A"/>
    <w:rsid w:val="637689D1"/>
    <w:rsid w:val="63FE4B7F"/>
    <w:rsid w:val="64826236"/>
    <w:rsid w:val="64AC2954"/>
    <w:rsid w:val="657FE262"/>
    <w:rsid w:val="65FB9579"/>
    <w:rsid w:val="665F0146"/>
    <w:rsid w:val="66FD6DD9"/>
    <w:rsid w:val="67430779"/>
    <w:rsid w:val="677F9EF3"/>
    <w:rsid w:val="678E85FE"/>
    <w:rsid w:val="67B2CDF0"/>
    <w:rsid w:val="67B552EB"/>
    <w:rsid w:val="67D5743F"/>
    <w:rsid w:val="67EBEF4C"/>
    <w:rsid w:val="67F7BEC8"/>
    <w:rsid w:val="67FF6755"/>
    <w:rsid w:val="68FBCEF8"/>
    <w:rsid w:val="69720E0A"/>
    <w:rsid w:val="6A7D594A"/>
    <w:rsid w:val="6ABE4283"/>
    <w:rsid w:val="6B7BAA61"/>
    <w:rsid w:val="6BA7126D"/>
    <w:rsid w:val="6BBF9535"/>
    <w:rsid w:val="6BCF5C09"/>
    <w:rsid w:val="6C788BE7"/>
    <w:rsid w:val="6C7F9869"/>
    <w:rsid w:val="6CCFD5F0"/>
    <w:rsid w:val="6CE65A7A"/>
    <w:rsid w:val="6CEF0B28"/>
    <w:rsid w:val="6CFBC693"/>
    <w:rsid w:val="6CFC6BC1"/>
    <w:rsid w:val="6D450CFE"/>
    <w:rsid w:val="6D634F25"/>
    <w:rsid w:val="6DEB2F71"/>
    <w:rsid w:val="6DF6655D"/>
    <w:rsid w:val="6DFF4C97"/>
    <w:rsid w:val="6E001573"/>
    <w:rsid w:val="6E4B6357"/>
    <w:rsid w:val="6E7D2558"/>
    <w:rsid w:val="6EC1092A"/>
    <w:rsid w:val="6EDD79E3"/>
    <w:rsid w:val="6EDEA999"/>
    <w:rsid w:val="6EDFBAC3"/>
    <w:rsid w:val="6EEF8A2F"/>
    <w:rsid w:val="6EFCB639"/>
    <w:rsid w:val="6EFD4B02"/>
    <w:rsid w:val="6EFFCBBA"/>
    <w:rsid w:val="6F2F14A2"/>
    <w:rsid w:val="6F5F18CF"/>
    <w:rsid w:val="6F7E13A3"/>
    <w:rsid w:val="6F9103D6"/>
    <w:rsid w:val="6FA3384E"/>
    <w:rsid w:val="6FAB9AC2"/>
    <w:rsid w:val="6FBB27F8"/>
    <w:rsid w:val="6FBF427F"/>
    <w:rsid w:val="6FDB68D7"/>
    <w:rsid w:val="6FDF3FB7"/>
    <w:rsid w:val="6FDF64C9"/>
    <w:rsid w:val="6FDF9C44"/>
    <w:rsid w:val="6FE74F6B"/>
    <w:rsid w:val="6FEDE811"/>
    <w:rsid w:val="6FF75899"/>
    <w:rsid w:val="6FF78BA1"/>
    <w:rsid w:val="6FFBEE5F"/>
    <w:rsid w:val="6FFF438D"/>
    <w:rsid w:val="71BF3F9E"/>
    <w:rsid w:val="71BFBC67"/>
    <w:rsid w:val="72751B40"/>
    <w:rsid w:val="72FF7BCE"/>
    <w:rsid w:val="72FFF92E"/>
    <w:rsid w:val="73CD4562"/>
    <w:rsid w:val="73D9EA02"/>
    <w:rsid w:val="73DF007C"/>
    <w:rsid w:val="73DF4CF8"/>
    <w:rsid w:val="73E679DE"/>
    <w:rsid w:val="742071A0"/>
    <w:rsid w:val="74EFB68F"/>
    <w:rsid w:val="74F49EB4"/>
    <w:rsid w:val="74FC2FB4"/>
    <w:rsid w:val="756AA9A2"/>
    <w:rsid w:val="75778B4B"/>
    <w:rsid w:val="757DE146"/>
    <w:rsid w:val="75CD0A41"/>
    <w:rsid w:val="75DBAB73"/>
    <w:rsid w:val="75DDC786"/>
    <w:rsid w:val="75DDDB4E"/>
    <w:rsid w:val="75E38A81"/>
    <w:rsid w:val="75E8126A"/>
    <w:rsid w:val="75EBD2BC"/>
    <w:rsid w:val="75FB5742"/>
    <w:rsid w:val="767BEDFC"/>
    <w:rsid w:val="767F3B07"/>
    <w:rsid w:val="76D29001"/>
    <w:rsid w:val="76DB0240"/>
    <w:rsid w:val="76E7C0C6"/>
    <w:rsid w:val="76EF9B7B"/>
    <w:rsid w:val="76FD3786"/>
    <w:rsid w:val="772FA04F"/>
    <w:rsid w:val="776ABE3A"/>
    <w:rsid w:val="776B2994"/>
    <w:rsid w:val="776BE211"/>
    <w:rsid w:val="7775684B"/>
    <w:rsid w:val="777F1932"/>
    <w:rsid w:val="77B9DBFC"/>
    <w:rsid w:val="77BCAD8D"/>
    <w:rsid w:val="77BFA5D4"/>
    <w:rsid w:val="77CD078B"/>
    <w:rsid w:val="77CFAAB4"/>
    <w:rsid w:val="77D718E3"/>
    <w:rsid w:val="77DDB611"/>
    <w:rsid w:val="77DF66FC"/>
    <w:rsid w:val="77E7F946"/>
    <w:rsid w:val="77EEFEAF"/>
    <w:rsid w:val="77FD3508"/>
    <w:rsid w:val="77FEFDCF"/>
    <w:rsid w:val="77FF0242"/>
    <w:rsid w:val="77FF2FCC"/>
    <w:rsid w:val="786DD537"/>
    <w:rsid w:val="78E47B82"/>
    <w:rsid w:val="797BA881"/>
    <w:rsid w:val="79DE6F28"/>
    <w:rsid w:val="79EAD635"/>
    <w:rsid w:val="79FB33E7"/>
    <w:rsid w:val="79FB5770"/>
    <w:rsid w:val="79FF0530"/>
    <w:rsid w:val="79FF8527"/>
    <w:rsid w:val="7AB7EA6C"/>
    <w:rsid w:val="7ABBFBD0"/>
    <w:rsid w:val="7ABDD3E8"/>
    <w:rsid w:val="7ACE8B7A"/>
    <w:rsid w:val="7AD9EEDD"/>
    <w:rsid w:val="7ADF4E75"/>
    <w:rsid w:val="7AEC944A"/>
    <w:rsid w:val="7AFAB370"/>
    <w:rsid w:val="7B324F72"/>
    <w:rsid w:val="7B4FB304"/>
    <w:rsid w:val="7B6F94CD"/>
    <w:rsid w:val="7B7FB356"/>
    <w:rsid w:val="7B7FD4EB"/>
    <w:rsid w:val="7B9B743C"/>
    <w:rsid w:val="7BAF29AF"/>
    <w:rsid w:val="7BB7550E"/>
    <w:rsid w:val="7BC56BFC"/>
    <w:rsid w:val="7BDB8C99"/>
    <w:rsid w:val="7BE71AB0"/>
    <w:rsid w:val="7BEB9D32"/>
    <w:rsid w:val="7BF40BB4"/>
    <w:rsid w:val="7BFBE7FD"/>
    <w:rsid w:val="7BFCFD65"/>
    <w:rsid w:val="7C7BAC63"/>
    <w:rsid w:val="7C7BEACA"/>
    <w:rsid w:val="7CEFB1DC"/>
    <w:rsid w:val="7CFD7D62"/>
    <w:rsid w:val="7CFE55C8"/>
    <w:rsid w:val="7CFF3163"/>
    <w:rsid w:val="7CFFDC51"/>
    <w:rsid w:val="7D3E70F6"/>
    <w:rsid w:val="7D5CC103"/>
    <w:rsid w:val="7DAEE454"/>
    <w:rsid w:val="7DAFE1CC"/>
    <w:rsid w:val="7DBF1A34"/>
    <w:rsid w:val="7DC30B83"/>
    <w:rsid w:val="7DE532EC"/>
    <w:rsid w:val="7DE93E29"/>
    <w:rsid w:val="7DEFC088"/>
    <w:rsid w:val="7DF5030C"/>
    <w:rsid w:val="7DF70A1E"/>
    <w:rsid w:val="7DF95C41"/>
    <w:rsid w:val="7DFB5242"/>
    <w:rsid w:val="7DFD1822"/>
    <w:rsid w:val="7DFE8D26"/>
    <w:rsid w:val="7DFF4450"/>
    <w:rsid w:val="7DFF44C4"/>
    <w:rsid w:val="7DFFD429"/>
    <w:rsid w:val="7E375C66"/>
    <w:rsid w:val="7E3F68BF"/>
    <w:rsid w:val="7E7B8571"/>
    <w:rsid w:val="7E7DF8E3"/>
    <w:rsid w:val="7E7F12E0"/>
    <w:rsid w:val="7E7F1CDC"/>
    <w:rsid w:val="7E7F7C94"/>
    <w:rsid w:val="7EBF9A38"/>
    <w:rsid w:val="7EDF6208"/>
    <w:rsid w:val="7EDF69B7"/>
    <w:rsid w:val="7EDFF537"/>
    <w:rsid w:val="7EEA7BEE"/>
    <w:rsid w:val="7EEBA858"/>
    <w:rsid w:val="7EF16428"/>
    <w:rsid w:val="7EF43C1F"/>
    <w:rsid w:val="7EF5022F"/>
    <w:rsid w:val="7EFD85CA"/>
    <w:rsid w:val="7EFF0C9C"/>
    <w:rsid w:val="7EFFFFDD"/>
    <w:rsid w:val="7F0F0CD2"/>
    <w:rsid w:val="7F1043CB"/>
    <w:rsid w:val="7F25381D"/>
    <w:rsid w:val="7F37F271"/>
    <w:rsid w:val="7F3F1690"/>
    <w:rsid w:val="7F594FAD"/>
    <w:rsid w:val="7F6FEE37"/>
    <w:rsid w:val="7F7704F1"/>
    <w:rsid w:val="7F7920E4"/>
    <w:rsid w:val="7F7B98D9"/>
    <w:rsid w:val="7F7BCAF6"/>
    <w:rsid w:val="7F7D58EC"/>
    <w:rsid w:val="7F7F451C"/>
    <w:rsid w:val="7F7F6DD6"/>
    <w:rsid w:val="7F7F913A"/>
    <w:rsid w:val="7F7FDFE7"/>
    <w:rsid w:val="7F7FE23A"/>
    <w:rsid w:val="7F9BE0C6"/>
    <w:rsid w:val="7F9D9240"/>
    <w:rsid w:val="7F9F1183"/>
    <w:rsid w:val="7F9F1D46"/>
    <w:rsid w:val="7FA746BC"/>
    <w:rsid w:val="7FA7F2CD"/>
    <w:rsid w:val="7FAB4204"/>
    <w:rsid w:val="7FAB42A3"/>
    <w:rsid w:val="7FAF3817"/>
    <w:rsid w:val="7FB6D1D7"/>
    <w:rsid w:val="7FBE6C1D"/>
    <w:rsid w:val="7FBE782A"/>
    <w:rsid w:val="7FBEFE9D"/>
    <w:rsid w:val="7FC76CFF"/>
    <w:rsid w:val="7FCF1F29"/>
    <w:rsid w:val="7FCF398B"/>
    <w:rsid w:val="7FCF8808"/>
    <w:rsid w:val="7FCFC28C"/>
    <w:rsid w:val="7FD50EE9"/>
    <w:rsid w:val="7FD5A567"/>
    <w:rsid w:val="7FDF505A"/>
    <w:rsid w:val="7FEC08DC"/>
    <w:rsid w:val="7FED247F"/>
    <w:rsid w:val="7FED7716"/>
    <w:rsid w:val="7FEF85CD"/>
    <w:rsid w:val="7FF35C56"/>
    <w:rsid w:val="7FF56700"/>
    <w:rsid w:val="7FF5B601"/>
    <w:rsid w:val="7FF5C572"/>
    <w:rsid w:val="7FF72FB6"/>
    <w:rsid w:val="7FF77A97"/>
    <w:rsid w:val="7FFB7CF5"/>
    <w:rsid w:val="7FFD46F6"/>
    <w:rsid w:val="7FFEB9C3"/>
    <w:rsid w:val="7FFF12E6"/>
    <w:rsid w:val="7FFF4EB1"/>
    <w:rsid w:val="7FFFDC65"/>
    <w:rsid w:val="7FFFE23F"/>
    <w:rsid w:val="83FB03F6"/>
    <w:rsid w:val="87FE61A2"/>
    <w:rsid w:val="8CFFBDAB"/>
    <w:rsid w:val="8F9F8BB7"/>
    <w:rsid w:val="94E7A230"/>
    <w:rsid w:val="95B93A31"/>
    <w:rsid w:val="96CF14E9"/>
    <w:rsid w:val="96FB22F1"/>
    <w:rsid w:val="9797AE99"/>
    <w:rsid w:val="97E33A90"/>
    <w:rsid w:val="97EE0101"/>
    <w:rsid w:val="97F3D5C4"/>
    <w:rsid w:val="9952668C"/>
    <w:rsid w:val="99FAF632"/>
    <w:rsid w:val="9B2A9E08"/>
    <w:rsid w:val="9BB8843F"/>
    <w:rsid w:val="9BBF9816"/>
    <w:rsid w:val="9CFD89A5"/>
    <w:rsid w:val="9D4B5CFF"/>
    <w:rsid w:val="9EBB3454"/>
    <w:rsid w:val="9F7B8FE8"/>
    <w:rsid w:val="9FC38F7F"/>
    <w:rsid w:val="9FC9A782"/>
    <w:rsid w:val="9FEF93DD"/>
    <w:rsid w:val="AABFD23E"/>
    <w:rsid w:val="AADF2238"/>
    <w:rsid w:val="ABEF6D5C"/>
    <w:rsid w:val="ACBE1B80"/>
    <w:rsid w:val="ACFEFF39"/>
    <w:rsid w:val="AD9F4832"/>
    <w:rsid w:val="ADF954B8"/>
    <w:rsid w:val="ADF98D11"/>
    <w:rsid w:val="ADFB4390"/>
    <w:rsid w:val="ADFD31A2"/>
    <w:rsid w:val="ADFE6EF7"/>
    <w:rsid w:val="AF77D91F"/>
    <w:rsid w:val="AF7FCFC5"/>
    <w:rsid w:val="AFBA5F18"/>
    <w:rsid w:val="AFBF34E2"/>
    <w:rsid w:val="AFBFAB71"/>
    <w:rsid w:val="AFFF83E0"/>
    <w:rsid w:val="B1D99450"/>
    <w:rsid w:val="B2BFFCBA"/>
    <w:rsid w:val="B2F104AC"/>
    <w:rsid w:val="B2FD0C78"/>
    <w:rsid w:val="B33FB105"/>
    <w:rsid w:val="B3CF7345"/>
    <w:rsid w:val="B5EFA594"/>
    <w:rsid w:val="B67702DD"/>
    <w:rsid w:val="B6BBB6DA"/>
    <w:rsid w:val="B6D10ECC"/>
    <w:rsid w:val="B6EF72D1"/>
    <w:rsid w:val="B6FF1B7E"/>
    <w:rsid w:val="B6FFE902"/>
    <w:rsid w:val="B77643D0"/>
    <w:rsid w:val="B7E7A0BA"/>
    <w:rsid w:val="B7EEC7B6"/>
    <w:rsid w:val="B7EFA42D"/>
    <w:rsid w:val="B7FF13CA"/>
    <w:rsid w:val="B97D3C62"/>
    <w:rsid w:val="B9F351BE"/>
    <w:rsid w:val="BA7B23C6"/>
    <w:rsid w:val="BABBAB80"/>
    <w:rsid w:val="BB5F82C5"/>
    <w:rsid w:val="BB6F6146"/>
    <w:rsid w:val="BBAB4314"/>
    <w:rsid w:val="BBEF5D0F"/>
    <w:rsid w:val="BBFB25F9"/>
    <w:rsid w:val="BCF5C648"/>
    <w:rsid w:val="BD4DE6AF"/>
    <w:rsid w:val="BD5F08EC"/>
    <w:rsid w:val="BD6657EF"/>
    <w:rsid w:val="BD7E0763"/>
    <w:rsid w:val="BDAF6051"/>
    <w:rsid w:val="BDC72789"/>
    <w:rsid w:val="BE7F2233"/>
    <w:rsid w:val="BECB5DAA"/>
    <w:rsid w:val="BEDFD5B7"/>
    <w:rsid w:val="BEF95DEC"/>
    <w:rsid w:val="BEFC73C5"/>
    <w:rsid w:val="BF626613"/>
    <w:rsid w:val="BF7FF0AB"/>
    <w:rsid w:val="BFB541BD"/>
    <w:rsid w:val="BFCB7D40"/>
    <w:rsid w:val="BFD66CD7"/>
    <w:rsid w:val="BFE907E0"/>
    <w:rsid w:val="BFEE2DB3"/>
    <w:rsid w:val="BFEEF9B6"/>
    <w:rsid w:val="BFEF30F0"/>
    <w:rsid w:val="BFEF5121"/>
    <w:rsid w:val="BFF48765"/>
    <w:rsid w:val="BFF4C496"/>
    <w:rsid w:val="BFF70192"/>
    <w:rsid w:val="BFFB25A3"/>
    <w:rsid w:val="BFFDE1B1"/>
    <w:rsid w:val="C1B70247"/>
    <w:rsid w:val="C59F4494"/>
    <w:rsid w:val="C9BF86B5"/>
    <w:rsid w:val="CB5F1C29"/>
    <w:rsid w:val="CB7D6125"/>
    <w:rsid w:val="CBFE3B1E"/>
    <w:rsid w:val="CBFFE608"/>
    <w:rsid w:val="CD76B732"/>
    <w:rsid w:val="CDDDAE04"/>
    <w:rsid w:val="CDFE9973"/>
    <w:rsid w:val="CEBFA66C"/>
    <w:rsid w:val="CEDF0094"/>
    <w:rsid w:val="CEDFCE34"/>
    <w:rsid w:val="CF7DCBCF"/>
    <w:rsid w:val="CFEF48C1"/>
    <w:rsid w:val="D15D663A"/>
    <w:rsid w:val="D1CBC763"/>
    <w:rsid w:val="D297A948"/>
    <w:rsid w:val="D35D5ED9"/>
    <w:rsid w:val="D3FFB0BF"/>
    <w:rsid w:val="D44BD0DE"/>
    <w:rsid w:val="D46A8008"/>
    <w:rsid w:val="D57B561C"/>
    <w:rsid w:val="D5FA8277"/>
    <w:rsid w:val="D67FAE8C"/>
    <w:rsid w:val="D737B66D"/>
    <w:rsid w:val="D7BF500D"/>
    <w:rsid w:val="D7E495EB"/>
    <w:rsid w:val="D7E783BC"/>
    <w:rsid w:val="D9F7DE50"/>
    <w:rsid w:val="D9FFE802"/>
    <w:rsid w:val="DA2C944A"/>
    <w:rsid w:val="DA6F0AD9"/>
    <w:rsid w:val="DABE172B"/>
    <w:rsid w:val="DAED31E1"/>
    <w:rsid w:val="DB5AEE5B"/>
    <w:rsid w:val="DB7B234B"/>
    <w:rsid w:val="DBEF6DEF"/>
    <w:rsid w:val="DBF3F373"/>
    <w:rsid w:val="DC8F7DBB"/>
    <w:rsid w:val="DCEFF662"/>
    <w:rsid w:val="DCF54A05"/>
    <w:rsid w:val="DD7D2040"/>
    <w:rsid w:val="DDF76792"/>
    <w:rsid w:val="DDFA93D4"/>
    <w:rsid w:val="DE5F2578"/>
    <w:rsid w:val="DE97D3A5"/>
    <w:rsid w:val="DEAFA3D0"/>
    <w:rsid w:val="DEBCD151"/>
    <w:rsid w:val="DEBD3BED"/>
    <w:rsid w:val="DEBFEF23"/>
    <w:rsid w:val="DED7469E"/>
    <w:rsid w:val="DED7A5D1"/>
    <w:rsid w:val="DEED6F57"/>
    <w:rsid w:val="DEFCBE9F"/>
    <w:rsid w:val="DEFDE0B4"/>
    <w:rsid w:val="DEFF5834"/>
    <w:rsid w:val="DF37FA65"/>
    <w:rsid w:val="DF4E53FC"/>
    <w:rsid w:val="DF6EBBFB"/>
    <w:rsid w:val="DF73669E"/>
    <w:rsid w:val="DF73E547"/>
    <w:rsid w:val="DF77D0AE"/>
    <w:rsid w:val="DF7ECA3C"/>
    <w:rsid w:val="DFAF7878"/>
    <w:rsid w:val="DFBE55C5"/>
    <w:rsid w:val="DFCF3A56"/>
    <w:rsid w:val="DFDB4D1B"/>
    <w:rsid w:val="DFDD8044"/>
    <w:rsid w:val="DFDDCB02"/>
    <w:rsid w:val="DFDE1CEE"/>
    <w:rsid w:val="DFE05013"/>
    <w:rsid w:val="DFEE997C"/>
    <w:rsid w:val="DFF7E9E8"/>
    <w:rsid w:val="DFFFE8E0"/>
    <w:rsid w:val="E2F70858"/>
    <w:rsid w:val="E2FA9471"/>
    <w:rsid w:val="E3FF27DA"/>
    <w:rsid w:val="E57F070B"/>
    <w:rsid w:val="E65BE00A"/>
    <w:rsid w:val="E66491C4"/>
    <w:rsid w:val="E6FFFA61"/>
    <w:rsid w:val="E71E0DD2"/>
    <w:rsid w:val="E7BF0FBB"/>
    <w:rsid w:val="E7D7ADAE"/>
    <w:rsid w:val="E7FEE452"/>
    <w:rsid w:val="E7FF040C"/>
    <w:rsid w:val="E7FFDACE"/>
    <w:rsid w:val="E87653A2"/>
    <w:rsid w:val="E99B1BFA"/>
    <w:rsid w:val="E9B36089"/>
    <w:rsid w:val="E9EE68C4"/>
    <w:rsid w:val="E9F71EFB"/>
    <w:rsid w:val="EAFB6132"/>
    <w:rsid w:val="EB27BCBF"/>
    <w:rsid w:val="EB7D8A3C"/>
    <w:rsid w:val="EB9FE0DD"/>
    <w:rsid w:val="EBBE4617"/>
    <w:rsid w:val="EBBFCB27"/>
    <w:rsid w:val="EBD5076A"/>
    <w:rsid w:val="EBD73CBD"/>
    <w:rsid w:val="EBEFB45C"/>
    <w:rsid w:val="EBFE231B"/>
    <w:rsid w:val="EBFE69B8"/>
    <w:rsid w:val="EBFED822"/>
    <w:rsid w:val="EC7BF2AF"/>
    <w:rsid w:val="ED7D5B0C"/>
    <w:rsid w:val="EDE5B96E"/>
    <w:rsid w:val="EDE76019"/>
    <w:rsid w:val="EDE9CD4F"/>
    <w:rsid w:val="EDFFB0CD"/>
    <w:rsid w:val="EE6767A2"/>
    <w:rsid w:val="EE7782DE"/>
    <w:rsid w:val="EE7E297A"/>
    <w:rsid w:val="EEBB1BDA"/>
    <w:rsid w:val="EEFD060F"/>
    <w:rsid w:val="EF5F9737"/>
    <w:rsid w:val="EF7BC543"/>
    <w:rsid w:val="EF857295"/>
    <w:rsid w:val="EFBC4650"/>
    <w:rsid w:val="EFBFAC30"/>
    <w:rsid w:val="EFC270F9"/>
    <w:rsid w:val="EFC52FFA"/>
    <w:rsid w:val="EFDF364B"/>
    <w:rsid w:val="EFE39937"/>
    <w:rsid w:val="EFEF59B1"/>
    <w:rsid w:val="EFEFBADF"/>
    <w:rsid w:val="EFF7845E"/>
    <w:rsid w:val="EFFBD9E5"/>
    <w:rsid w:val="EFFC311C"/>
    <w:rsid w:val="F0FF2A71"/>
    <w:rsid w:val="F27E16B1"/>
    <w:rsid w:val="F2BF54B2"/>
    <w:rsid w:val="F2BFE217"/>
    <w:rsid w:val="F2C7D78F"/>
    <w:rsid w:val="F375E9FC"/>
    <w:rsid w:val="F37DBD89"/>
    <w:rsid w:val="F3C77402"/>
    <w:rsid w:val="F3DF1B74"/>
    <w:rsid w:val="F3DFD086"/>
    <w:rsid w:val="F3E77F9F"/>
    <w:rsid w:val="F3F7B194"/>
    <w:rsid w:val="F3FFCFC6"/>
    <w:rsid w:val="F47BD6F3"/>
    <w:rsid w:val="F4FFBC6F"/>
    <w:rsid w:val="F51F0BA8"/>
    <w:rsid w:val="F55CC267"/>
    <w:rsid w:val="F5851E1B"/>
    <w:rsid w:val="F5D45E94"/>
    <w:rsid w:val="F5F6E818"/>
    <w:rsid w:val="F5FB5706"/>
    <w:rsid w:val="F5FBD6E9"/>
    <w:rsid w:val="F5FFC33A"/>
    <w:rsid w:val="F661786E"/>
    <w:rsid w:val="F676ED85"/>
    <w:rsid w:val="F6CD0845"/>
    <w:rsid w:val="F6EF1DC0"/>
    <w:rsid w:val="F72CBC79"/>
    <w:rsid w:val="F7674194"/>
    <w:rsid w:val="F776E0D7"/>
    <w:rsid w:val="F7779B3B"/>
    <w:rsid w:val="F79FEFAC"/>
    <w:rsid w:val="F7ADA1CE"/>
    <w:rsid w:val="F7B6B968"/>
    <w:rsid w:val="F7EB48CD"/>
    <w:rsid w:val="F7ED9988"/>
    <w:rsid w:val="F7EFC7A1"/>
    <w:rsid w:val="F7F2AA00"/>
    <w:rsid w:val="F7F81CDA"/>
    <w:rsid w:val="F7F9DF91"/>
    <w:rsid w:val="F7FB54E0"/>
    <w:rsid w:val="F7FE5195"/>
    <w:rsid w:val="F7FFC017"/>
    <w:rsid w:val="F7FFDC9A"/>
    <w:rsid w:val="F8BB9371"/>
    <w:rsid w:val="F8EF8F18"/>
    <w:rsid w:val="F8F7C613"/>
    <w:rsid w:val="F996C602"/>
    <w:rsid w:val="F9BB40FD"/>
    <w:rsid w:val="F9E501D9"/>
    <w:rsid w:val="F9E6A9E3"/>
    <w:rsid w:val="F9FE087C"/>
    <w:rsid w:val="F9FFD018"/>
    <w:rsid w:val="F9FFE5AD"/>
    <w:rsid w:val="FA786D99"/>
    <w:rsid w:val="FA7AAD89"/>
    <w:rsid w:val="FA7E34DB"/>
    <w:rsid w:val="FAB7641E"/>
    <w:rsid w:val="FABD2390"/>
    <w:rsid w:val="FAEF5263"/>
    <w:rsid w:val="FAEF7B47"/>
    <w:rsid w:val="FAEFE647"/>
    <w:rsid w:val="FAF5B973"/>
    <w:rsid w:val="FAFF1977"/>
    <w:rsid w:val="FB4D554C"/>
    <w:rsid w:val="FB5F53F8"/>
    <w:rsid w:val="FB78E6B6"/>
    <w:rsid w:val="FB7E255A"/>
    <w:rsid w:val="FB7EB0FA"/>
    <w:rsid w:val="FB8794A1"/>
    <w:rsid w:val="FB8E295D"/>
    <w:rsid w:val="FB9F26B0"/>
    <w:rsid w:val="FBBBE8F0"/>
    <w:rsid w:val="FBBDDAC7"/>
    <w:rsid w:val="FBCE4214"/>
    <w:rsid w:val="FBD4844F"/>
    <w:rsid w:val="FBDD72E6"/>
    <w:rsid w:val="FBDE84A4"/>
    <w:rsid w:val="FBEF5570"/>
    <w:rsid w:val="FBF4A3F3"/>
    <w:rsid w:val="FBF57C5E"/>
    <w:rsid w:val="FBF5F4B7"/>
    <w:rsid w:val="FBF7A080"/>
    <w:rsid w:val="FBF7A216"/>
    <w:rsid w:val="FBF9BD8F"/>
    <w:rsid w:val="FBFA757D"/>
    <w:rsid w:val="FBFDA56D"/>
    <w:rsid w:val="FBFF018C"/>
    <w:rsid w:val="FBFF538B"/>
    <w:rsid w:val="FC422363"/>
    <w:rsid w:val="FCB457A9"/>
    <w:rsid w:val="FCD3446E"/>
    <w:rsid w:val="FCDBEAEE"/>
    <w:rsid w:val="FCEA44A8"/>
    <w:rsid w:val="FCF116E9"/>
    <w:rsid w:val="FCF33BD1"/>
    <w:rsid w:val="FCFF9BB8"/>
    <w:rsid w:val="FD13228A"/>
    <w:rsid w:val="FD1F9D8F"/>
    <w:rsid w:val="FD6E25AF"/>
    <w:rsid w:val="FD6F0389"/>
    <w:rsid w:val="FD774870"/>
    <w:rsid w:val="FD7B30A3"/>
    <w:rsid w:val="FD7CAB0E"/>
    <w:rsid w:val="FD7D8DB6"/>
    <w:rsid w:val="FD7F6C7E"/>
    <w:rsid w:val="FD7FD291"/>
    <w:rsid w:val="FD9F6CDD"/>
    <w:rsid w:val="FDBF4313"/>
    <w:rsid w:val="FDBF89E5"/>
    <w:rsid w:val="FDCEA56B"/>
    <w:rsid w:val="FDD7A529"/>
    <w:rsid w:val="FDDCB06D"/>
    <w:rsid w:val="FDDD2D4B"/>
    <w:rsid w:val="FDDD59FD"/>
    <w:rsid w:val="FDDFC03E"/>
    <w:rsid w:val="FDE53759"/>
    <w:rsid w:val="FDF347F9"/>
    <w:rsid w:val="FDFB2524"/>
    <w:rsid w:val="FE2B765E"/>
    <w:rsid w:val="FE2ED2DF"/>
    <w:rsid w:val="FE734873"/>
    <w:rsid w:val="FE76D704"/>
    <w:rsid w:val="FEA70070"/>
    <w:rsid w:val="FEAFA80A"/>
    <w:rsid w:val="FEBF8741"/>
    <w:rsid w:val="FECB222E"/>
    <w:rsid w:val="FED119F6"/>
    <w:rsid w:val="FED7F079"/>
    <w:rsid w:val="FEDFC188"/>
    <w:rsid w:val="FEECF044"/>
    <w:rsid w:val="FEF779EF"/>
    <w:rsid w:val="FEFDC63C"/>
    <w:rsid w:val="FF0F1A72"/>
    <w:rsid w:val="FF0F1E23"/>
    <w:rsid w:val="FF13BB96"/>
    <w:rsid w:val="FF1754E8"/>
    <w:rsid w:val="FF17DD04"/>
    <w:rsid w:val="FF2F8DED"/>
    <w:rsid w:val="FF35F338"/>
    <w:rsid w:val="FF37FA4F"/>
    <w:rsid w:val="FF3FD186"/>
    <w:rsid w:val="FF497A49"/>
    <w:rsid w:val="FF4EB316"/>
    <w:rsid w:val="FF5B424A"/>
    <w:rsid w:val="FF5B539C"/>
    <w:rsid w:val="FF66E282"/>
    <w:rsid w:val="FF6B643B"/>
    <w:rsid w:val="FF6DCD0F"/>
    <w:rsid w:val="FF73D9D7"/>
    <w:rsid w:val="FF7BDDB8"/>
    <w:rsid w:val="FF7D0597"/>
    <w:rsid w:val="FF7D24AF"/>
    <w:rsid w:val="FF7D4B38"/>
    <w:rsid w:val="FF7D5C4D"/>
    <w:rsid w:val="FF7D7FC4"/>
    <w:rsid w:val="FF7DBA31"/>
    <w:rsid w:val="FF7F344F"/>
    <w:rsid w:val="FF7F64E5"/>
    <w:rsid w:val="FF7FF879"/>
    <w:rsid w:val="FFAD96A7"/>
    <w:rsid w:val="FFBB58BA"/>
    <w:rsid w:val="FFBBA2AA"/>
    <w:rsid w:val="FFBFA02A"/>
    <w:rsid w:val="FFBFA6AE"/>
    <w:rsid w:val="FFC3819D"/>
    <w:rsid w:val="FFCFB6B2"/>
    <w:rsid w:val="FFD322FF"/>
    <w:rsid w:val="FFD74BEE"/>
    <w:rsid w:val="FFDF0D01"/>
    <w:rsid w:val="FFDF1A96"/>
    <w:rsid w:val="FFDFC233"/>
    <w:rsid w:val="FFEDB0BB"/>
    <w:rsid w:val="FFEF9948"/>
    <w:rsid w:val="FFEFCF1B"/>
    <w:rsid w:val="FFEFD97A"/>
    <w:rsid w:val="FFF5592D"/>
    <w:rsid w:val="FFF55B6B"/>
    <w:rsid w:val="FFF6855B"/>
    <w:rsid w:val="FFF6AA47"/>
    <w:rsid w:val="FFF7DC44"/>
    <w:rsid w:val="FFFA7913"/>
    <w:rsid w:val="FFFB189A"/>
    <w:rsid w:val="FFFB348F"/>
    <w:rsid w:val="FFFB6C82"/>
    <w:rsid w:val="FFFBB419"/>
    <w:rsid w:val="FFFBD6CA"/>
    <w:rsid w:val="FFFBDA0C"/>
    <w:rsid w:val="FFFD3292"/>
    <w:rsid w:val="FFFD91BF"/>
    <w:rsid w:val="FFFEB02A"/>
    <w:rsid w:val="FFFEC10A"/>
    <w:rsid w:val="FFFF2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60" w:lineRule="exact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jc w:val="left"/>
    </w:pPr>
    <w:rPr>
      <w:kern w:val="0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link w:val="3"/>
    <w:qFormat/>
    <w:uiPriority w:val="0"/>
    <w:rPr>
      <w:rFonts w:eastAsia="黑体"/>
      <w:b/>
      <w:bCs/>
      <w:kern w:val="44"/>
      <w:sz w:val="32"/>
      <w:szCs w:val="44"/>
    </w:rPr>
  </w:style>
  <w:style w:type="character" w:customStyle="1" w:styleId="13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kern w:val="2"/>
      <w:sz w:val="18"/>
      <w:szCs w:val="24"/>
    </w:rPr>
  </w:style>
  <w:style w:type="character" w:customStyle="1" w:styleId="15">
    <w:name w:val="页眉 Char"/>
    <w:basedOn w:val="11"/>
    <w:link w:val="6"/>
    <w:qFormat/>
    <w:uiPriority w:val="99"/>
    <w:rPr>
      <w:rFonts w:ascii="Times New Roman" w:hAnsi="Times New Roman"/>
      <w:kern w:val="2"/>
      <w:sz w:val="18"/>
      <w:szCs w:val="24"/>
    </w:rPr>
  </w:style>
  <w:style w:type="character" w:customStyle="1" w:styleId="16">
    <w:name w:val="标题 1 Char Char"/>
    <w:qFormat/>
    <w:uiPriority w:val="0"/>
    <w:rPr>
      <w:rFonts w:hint="default" w:ascii="Calibri" w:hAnsi="Calibri" w:eastAsia="宋体" w:cs="Calibri"/>
      <w:b/>
      <w:sz w:val="36"/>
    </w:rPr>
  </w:style>
  <w:style w:type="paragraph" w:customStyle="1" w:styleId="1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8">
    <w:name w:val="附录标识"/>
    <w:basedOn w:val="1"/>
    <w:next w:val="19"/>
    <w:qFormat/>
    <w:uiPriority w:val="0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20">
    <w:name w:val="一级条标题"/>
    <w:next w:val="1"/>
    <w:qFormat/>
    <w:uiPriority w:val="0"/>
    <w:pPr>
      <w:spacing w:beforeLines="50" w:afterLines="50"/>
      <w:ind w:left="283"/>
      <w:outlineLvl w:val="2"/>
    </w:pPr>
    <w:rPr>
      <w:rFonts w:ascii="黑体" w:hAnsi="黑体" w:eastAsia="黑体" w:cs="Times New Roman"/>
      <w:sz w:val="32"/>
      <w:szCs w:val="21"/>
      <w:lang w:val="en-US" w:eastAsia="zh-CN" w:bidi="ar-SA"/>
    </w:rPr>
  </w:style>
  <w:style w:type="paragraph" w:customStyle="1" w:styleId="21">
    <w:name w:val="章标题"/>
    <w:next w:val="1"/>
    <w:qFormat/>
    <w:uiPriority w:val="0"/>
    <w:pPr>
      <w:spacing w:beforeLines="100" w:afterLines="100"/>
      <w:ind w:left="142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1204</Words>
  <Characters>1419</Characters>
  <Lines>408</Lines>
  <Paragraphs>115</Paragraphs>
  <TotalTime>11</TotalTime>
  <ScaleCrop>false</ScaleCrop>
  <LinksUpToDate>false</LinksUpToDate>
  <CharactersWithSpaces>1419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2022-07-06T19:14:00Z</dcterms:created>
  <dc:creator>admin</dc:creator>
  <cp:lastModifiedBy>Dmac</cp:lastModifiedBy>
  <cp:lastPrinted>2022-07-06T20:00:00Z</cp:lastPrinted>
  <dcterms:modified xsi:type="dcterms:W3CDTF">2026-02-03T09:51:54Z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91FB41A534044C469773B6D6D5C3B13A_13</vt:lpwstr>
  </property>
  <property fmtid="{D5CDD505-2E9C-101B-9397-08002B2CF9AE}" pid="4" name="KSOTemplateDocerSaveRecord">
    <vt:lpwstr>eyJoZGlkIjoiMjRmYzdhNWQwMDQxNmQ2YjMwZjg4OWMwY2FlZjBmOGQiLCJ1c2VySWQiOiI1MjEyNTUwIn0=</vt:lpwstr>
  </property>
</Properties>
</file>