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72D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第三师图木舒克市唐王城工业园图木舒克</w:t>
      </w:r>
    </w:p>
    <w:p w14:paraId="68B765A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前海仓储有限责任公司“</w:t>
      </w:r>
      <w:r>
        <w:rPr>
          <w:rFonts w:hint="default" w:ascii="Times New Roman" w:hAnsi="Times New Roman" w:eastAsia="方正小标宋简体" w:cs="Times New Roman"/>
          <w:sz w:val="44"/>
          <w:szCs w:val="44"/>
          <w:highlight w:val="none"/>
          <w:lang w:val="en-US" w:eastAsia="zh-CN"/>
        </w:rPr>
        <w:t>5</w:t>
      </w:r>
      <w:r>
        <w:rPr>
          <w:rFonts w:hint="eastAsia" w:ascii="方正小标宋简体" w:hAnsi="方正小标宋简体" w:eastAsia="方正小标宋简体" w:cs="方正小标宋简体"/>
          <w:sz w:val="44"/>
          <w:szCs w:val="44"/>
          <w:highlight w:val="none"/>
          <w:lang w:val="en-US" w:eastAsia="zh-CN"/>
        </w:rPr>
        <w:t>·</w:t>
      </w:r>
      <w:r>
        <w:rPr>
          <w:rFonts w:hint="default" w:ascii="Times New Roman" w:hAnsi="Times New Roman" w:eastAsia="方正小标宋简体" w:cs="Times New Roman"/>
          <w:sz w:val="44"/>
          <w:szCs w:val="44"/>
          <w:highlight w:val="none"/>
          <w:lang w:val="en-US" w:eastAsia="zh-CN"/>
        </w:rPr>
        <w:t>18</w:t>
      </w:r>
      <w:r>
        <w:rPr>
          <w:rFonts w:hint="eastAsia" w:ascii="方正小标宋简体" w:hAnsi="方正小标宋简体" w:eastAsia="方正小标宋简体" w:cs="方正小标宋简体"/>
          <w:sz w:val="44"/>
          <w:szCs w:val="44"/>
          <w:highlight w:val="none"/>
          <w:lang w:val="en-US" w:eastAsia="zh-CN"/>
        </w:rPr>
        <w:t>”一般</w:t>
      </w:r>
    </w:p>
    <w:p w14:paraId="50CB3F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物体打击事故调查报告</w:t>
      </w:r>
    </w:p>
    <w:p w14:paraId="2CBF536C">
      <w:pPr>
        <w:jc w:val="center"/>
        <w:rPr>
          <w:rFonts w:hint="eastAsia"/>
          <w:lang w:val="en-US" w:eastAsia="zh-CN"/>
        </w:rPr>
      </w:pPr>
    </w:p>
    <w:p w14:paraId="0CD39218">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eastAsia" w:ascii="Times New Roman" w:hAnsi="Times New Roman"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2026</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年</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月</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18</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日</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18</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时</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45</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分</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图木舒克市华阳路</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1</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号图木舒克前海仓储有限责任公司</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1</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号库A区发生一起物体打击事故，造成</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1</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人死亡，事故直接经济损失约121.09万元。</w:t>
      </w:r>
    </w:p>
    <w:p w14:paraId="4927ED63">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eastAsia" w:ascii="Times New Roman" w:hAnsi="Times New Roman"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根据《中华人民共和国安全生产法》《生产安全事故报告和调查处理条例》（国务院第</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493</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号令），</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2026</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年</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月22日，第三师图木舒克市以《关于同意成立第三师图木舒克市唐王城工业园图木舒克前海仓储有限责任公司“</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18</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”一般物体打击事故调查组的批复》（师函〔</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2026</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〕18号），批复成立“</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cs="Times New Roman"/>
          <w:color w:val="000000" w:themeColor="text1"/>
          <w:sz w:val="32"/>
          <w:szCs w:val="32"/>
          <w:highlight w:val="none"/>
          <w:lang w:val="en-US" w:eastAsia="zh-CN"/>
          <w14:textFill>
            <w14:solidFill>
              <w14:schemeClr w14:val="tx1"/>
            </w14:solidFill>
          </w14:textFill>
        </w:rPr>
        <w:t>18</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事故调查组。事故调查组由师市纪委监委、发改委、财政局（国资委）、应急管理局、公安局、交通运输局、商务局、市场监督管理局、人社局、总工会、永安坝街道办、图木舒克经济技术开发区管理委员会组成，并邀请第三师检察分院参与事故调查。</w:t>
      </w:r>
    </w:p>
    <w:p w14:paraId="2EFD44B4">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eastAsia" w:ascii="Times New Roman" w:hAnsi="Times New Roman"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事故调查工作坚持“科学严谨、依法依规、实事求是、注重实效”和“四不放过”原则，通过现场勘查、查阅资料、询问谈话、走访了解等方式，查明了事故经过、发生原因、人员伤亡情况、直接经济损失，认定了事故性质以及事故单位和相关人员的责任，总结分析了事故主要教训，提出了防范整改的措施建议。</w:t>
      </w:r>
    </w:p>
    <w:p w14:paraId="0AAC9CD3">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eastAsia" w:ascii="Times New Roman" w:hAnsi="Times New Roman"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经调查认定，第三师图木舒克市唐王城工业园图木舒克前海仓储有限责任公司“5·18”一般物体打击事故是一起因员工安全意识淡薄、违反作业规定擅自下车，承包单位现场安全管理严重缺失、安全生产教育培训不到位，发包单位现场安全管理制度落实不到位、未对承包单位的安全生产工作实行统一协调、管理，属地及行业监管单位履行安全生产监督管理职责不到位造成的生产安全责任事故。</w:t>
      </w:r>
    </w:p>
    <w:p w14:paraId="32F8FF4E">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highlight w:val="none"/>
          <w:lang w:val="en-US" w:eastAsia="zh-CN"/>
        </w:rPr>
      </w:pPr>
      <w:r>
        <w:rPr>
          <w:rFonts w:hint="eastAsia" w:ascii="黑体" w:hAnsi="黑体" w:eastAsia="黑体" w:cs="黑体"/>
          <w:highlight w:val="none"/>
          <w:lang w:val="en-US" w:eastAsia="zh-CN"/>
        </w:rPr>
        <w:t>一、事故基本情况</w:t>
      </w:r>
    </w:p>
    <w:p w14:paraId="6303D1D8">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（一）事故发生单位及相关单位概况</w:t>
      </w:r>
    </w:p>
    <w:p w14:paraId="15593C42">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default" w:ascii="Times New Roman" w:hAnsi="Times New Roman"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仿宋_GB2312"/>
          <w:sz w:val="32"/>
          <w:szCs w:val="32"/>
          <w:highlight w:val="none"/>
          <w:lang w:val="en-US" w:eastAsia="zh-CN"/>
        </w:rPr>
        <w:t>1.图木舒克前海仓储有限责任公司（以下简称“前海仓储”），发包单位，统一社会信用代码：91659003MABL06UF6W，注册及所在地址：新疆图木舒克市唐王城工业园华阳路1号，法定代表人：戴亮，注册成立时间：2022年3月29日，注册资本：5000万元，国有全资公司。经营范围：普通货物仓储服务（不含危险化学品等需许可审批的项目）；国内货物运输代理；装卸搬运；粮油仓储服务；成品油仓储（不含危险化学品）；机械设备租赁；农业机械租赁；建筑工程机械与设备租赁；仓储设备租赁服务；棉花加工；棉花收购；棉花加工机械销售；棉、麻销售；农业机械销售；农产品的生产、销售、加工、运输、贮藏及其他相关服务；农副产品销售；煤炭及制品销售；金属材料销售；农用薄膜销售；塑料制品销售；铁路运输辅助活动；运输货物打包服务；国内集装箱货物运输代理；特种设备销售；化肥销售；肥料销售。</w:t>
      </w:r>
    </w:p>
    <w:p w14:paraId="7B250896">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default" w:ascii="Times New Roman" w:hAnsi="Times New Roman"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仿宋_GB2312"/>
          <w:sz w:val="32"/>
          <w:szCs w:val="32"/>
          <w:highlight w:val="none"/>
          <w:lang w:val="en-US" w:eastAsia="zh-CN"/>
        </w:rPr>
        <w:t>2.新疆叶河汇力商贸有限公司（以下简称“叶河汇力”），承包单位，统一社会信用代码：91653127MA791BK86J，注册地址：新疆喀什地区麦盖提县城西工业园区（新疆前海惠农生物科技股份有限公司）1—20号，法定代表人：叶北玲，注册成立时间：2020年12月22日，注册资本：1000万元。经营范围：许可项目：道路货物运输（不含危险货物）；住宅室内装饰装修；建设工程施工。一般项目：装卸搬运；普通货物仓储服务（不含危险化学品等需许可审批的项目）；棉、麻销售；针纺织品销售；农用薄膜销售；农业机械销售；农林牧渔机械配件销售；化工产品销售（不含许可类化工产品）；金属材料销售；建筑材料销售；五金产品零售；水泥制品销售；电线、电缆经营；办公用品销售；照明器具销售；保温材料销售；电子产品销售；园林绿化工程施工；建筑装饰材料销售；互联网设备销售；信息系统运行维护服务；专用设备制造（不含许可类专业设备制造）；机械设备销售；农林牧副渔业专业机械的制造；通用设备制造（不含特种设备制造）；农业机械制造；普通机械设备安装服务；会议及展览服务；打字复印；信息咨询服务（不含许可类信息咨询服务）；安全咨询服务；工程管理服务；饲料原料销售；农副产品销售；棉花加工；咨询策划服务；商务代理代办服务；社会经济咨询服务。</w:t>
      </w:r>
    </w:p>
    <w:p w14:paraId="417FEA9C">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3.图木舒克市西域圣路供应链有限公司（以下简称“西域圣路”），承包单位，统一社会信用代码：91659003MAD4XAT068，</w:t>
      </w:r>
      <w:r>
        <w:rPr>
          <w:rFonts w:hint="eastAsia" w:ascii="Times New Roman" w:hAnsi="Times New Roman" w:cs="仿宋_GB2312"/>
          <w:sz w:val="30"/>
          <w:szCs w:val="30"/>
          <w:highlight w:val="none"/>
          <w:lang w:val="en-US" w:eastAsia="zh-CN"/>
        </w:rPr>
        <w:t>注册地址：新疆图木舒克市四十九团海安镇农贸市场2栋5—41号，法定代表人：秦荣辉，注册成立时间：2023年11月10日，注册资本：500万元。经营范围：</w:t>
      </w:r>
      <w:r>
        <w:rPr>
          <w:rFonts w:hint="eastAsia" w:ascii="Times New Roman" w:hAnsi="Times New Roman" w:cs="仿宋_GB2312"/>
          <w:sz w:val="32"/>
          <w:szCs w:val="32"/>
          <w:highlight w:val="none"/>
          <w:lang w:val="en-US" w:eastAsia="zh-CN"/>
        </w:rPr>
        <w:t>许可项目：道路货物运输（不含危险货物）；建设工程施工（除核电站建设经营、民用机场建设）。一般项目：供应链管理服务；农产品的生产、销售、加工、运输、贮藏及其他相关服务；农副产品销售；初级农产品收购；食用农产品批发；普通货物仓储服务（不含危险化学品等需许可审批的项目）；棉、麻销售；针纺织品销售；农业机械销售；农、林、牧、副、渔业专业机械的销售；农林牧渔机械配件销售；化工产品销售（不含许可类化工产品）；金属材料销售；建筑材料销售；五金产品零售；水泥制品销售；电线、电缆经营；办公用品销售；照明器具销售；保温材料销售；电子产品销售；园林绿化工程施工；建筑装饰材料销售；互联网设备销售；信息系统运行维护服务；专用设备修理；专用设备制造（不含许可类专业设备制造）；机械设备销售；通用设备制造（不含特种设备制造）；农业机械制造；普通机械设备安装服务；会议及展览服务；信息技术咨询服务；信息咨询服务（不含许可类信息咨询服务）；安全咨询服务；饲料原料销售；棉花加工；咨询策划服务；社会经济咨询服务；装卸搬运。</w:t>
      </w:r>
    </w:p>
    <w:p w14:paraId="4187380E">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4.新疆前海集团有限责任公司（以下简称“前海集团”），发包单位上级公司，统一社会信用代码：91653100230001914F，注册地址：新疆图木舒克市兴安街5号办公楼1、2、3号，法定代表人：潘黎，注册成立时间：1991年3月26日，注册资本：100000万元，国有独资公司。经营范围：经营范围包括许可项目：住宿服务；餐饮服务；房地产开发经营。一般项目：日用百货销售；会议及展览服务；棉花收购；初级农产品收购；棉花加工；纺纱加工；面料纺织加工；面料印染加工；家用纺织制成品制造；产业用纺织制成品制造；服装辅料制造；针织或钩针编织物及其制品制造；服装制造；食用农产品初加工；非食用农产品初加工；农产品的生产、销售、加工、运输、贮藏及其他相关服务；棉、麻销售；针纺织品销售；针纺织品及原料销售；产业用纺织制成品销售；服装辅料销售；农作物种子经营（仅限不再分装的包装种子）；农副产品销售；食用农产品批发；食用农产品零售；农林牧渔机械配件销售；机械设备销售；五金产品批发；金属材料销售；高品质特种钢铁材料销售；建筑用钢筋产品销售；非居住房地产租赁；住房租赁；普通货物仓储服务（不含危险化学品等需许可审批的项目）；国内货物运输代理。</w:t>
      </w:r>
    </w:p>
    <w:p w14:paraId="43CD1194">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default"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（二）合同协议签订情况</w:t>
      </w:r>
    </w:p>
    <w:p w14:paraId="57FA78DD">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2023年9月22日，前海仓储与叶河汇力签订《棉包装卸承包合同》，由叶河汇力负责装卸棉包工作；合同期限为：2023年9月22日—2026年9月21日；合同价格：卸车配合公检259元/批（186包）结算，码垛258元/批（186包）结算（包含篷布的苫盖、垛位垫条的整理归位等相关工作），装车汽运出库258元/批（186包）结算，按月结算费用。</w:t>
      </w:r>
    </w:p>
    <w:p w14:paraId="4247472C">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2023年9月22日，前海仓储和叶河汇力签订《承包方安全管理协议》，有效期为：2023年9月22日—2026年9月21日，双方各派出1名安全员，共同负责棉包装卸作业的安全管理工作。</w:t>
      </w:r>
    </w:p>
    <w:p w14:paraId="429D36C5">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2023年12月5日，前海仓储与叶河汇力、西域圣路签订《补充协议》，约定叶河汇力、西域圣路为原合同的共同履约主体，履行共同义务，承担连带责任。前昆仓储将合同费用拨付给西域圣路，西域圣路提供费用明细和发票（叶河汇力与西域圣路共用一套班子，人员职责分工相互交叉）。</w:t>
      </w:r>
    </w:p>
    <w:p w14:paraId="638E2472">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2025年9月19日，西域圣路购买团体意外伤害保险（A款），意外伤害身故保额80万元，2026年4月8日，西域圣路购买雇主责任保险，每人死亡残疾责任限额60万元。</w:t>
      </w:r>
    </w:p>
    <w:p w14:paraId="70901327">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（三）事故发生单位安全管理情况</w:t>
      </w:r>
    </w:p>
    <w:p w14:paraId="74E4A2DE">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1.前海仓储：</w:t>
      </w:r>
      <w:r>
        <w:rPr>
          <w:rFonts w:hint="eastAsia" w:ascii="Times New Roman" w:hAnsi="Times New Roman" w:cs="仿宋_GB2312"/>
          <w:b/>
          <w:bCs/>
          <w:sz w:val="32"/>
          <w:szCs w:val="32"/>
          <w:highlight w:val="none"/>
          <w:lang w:val="en-US" w:eastAsia="zh-CN"/>
        </w:rPr>
        <w:t>一是</w:t>
      </w:r>
      <w:r>
        <w:rPr>
          <w:rFonts w:hint="eastAsia" w:ascii="Times New Roman" w:hAnsi="Times New Roman" w:cs="仿宋_GB2312"/>
          <w:sz w:val="32"/>
          <w:szCs w:val="32"/>
          <w:highlight w:val="none"/>
          <w:lang w:val="en-US" w:eastAsia="zh-CN"/>
        </w:rPr>
        <w:t>安全生产管理机构方面：明确了企业安全生产分管领导，设置了专门的安全生管理机构（安保部），配备消防管理人员5名，但安全生产管理人员2025年离职后，岗位长期空缺，企业安全生产负责人仅口头安排由消防队长暂管安全生产工作，未正式配备安全生产管理人员。</w:t>
      </w:r>
      <w:r>
        <w:rPr>
          <w:rFonts w:hint="eastAsia" w:ascii="Times New Roman" w:hAnsi="Times New Roman" w:cs="仿宋_GB2312"/>
          <w:b/>
          <w:bCs/>
          <w:sz w:val="32"/>
          <w:szCs w:val="32"/>
          <w:highlight w:val="none"/>
          <w:lang w:val="en-US" w:eastAsia="zh-CN"/>
        </w:rPr>
        <w:t>二是</w:t>
      </w:r>
      <w:r>
        <w:rPr>
          <w:rFonts w:hint="eastAsia" w:ascii="Times New Roman" w:hAnsi="Times New Roman" w:cs="仿宋_GB2312"/>
          <w:sz w:val="32"/>
          <w:szCs w:val="32"/>
          <w:highlight w:val="none"/>
          <w:lang w:val="en-US" w:eastAsia="zh-CN"/>
        </w:rPr>
        <w:t>安全管理规章制度方面：制定了企业《安全生产管理制度汇编》（44项）《装卸人员违规处罚标准及工作程序》，印发了《装卸业务考核方案》；虽然在制度方面较为完善，但在实际落实过程中没有严格按照制度执行，未及时要求西域圣路派出安全管理人员到装卸作业现场进行监护，且</w:t>
      </w:r>
      <w:r>
        <w:rPr>
          <w:rFonts w:hint="eastAsia" w:ascii="Times New Roman" w:hAnsi="Times New Roman" w:cs="仿宋_GB2312"/>
          <w:b w:val="0"/>
          <w:bCs w:val="0"/>
          <w:sz w:val="32"/>
          <w:szCs w:val="32"/>
          <w:highlight w:val="none"/>
          <w:lang w:val="en-US" w:eastAsia="zh-CN"/>
        </w:rPr>
        <w:t>现场安全管理不到位，未及时发现、制止夹包车驾驶员违规下车的不安全行为</w:t>
      </w:r>
      <w:r>
        <w:rPr>
          <w:rFonts w:hint="eastAsia" w:ascii="Times New Roman" w:hAnsi="Times New Roman" w:cs="仿宋_GB2312"/>
          <w:sz w:val="32"/>
          <w:szCs w:val="32"/>
          <w:highlight w:val="none"/>
          <w:lang w:val="en-US" w:eastAsia="zh-CN"/>
        </w:rPr>
        <w:t>。</w:t>
      </w:r>
      <w:r>
        <w:rPr>
          <w:rFonts w:hint="eastAsia" w:ascii="Times New Roman" w:hAnsi="Times New Roman" w:cs="仿宋_GB2312"/>
          <w:b/>
          <w:bCs/>
          <w:sz w:val="32"/>
          <w:szCs w:val="32"/>
          <w:highlight w:val="none"/>
          <w:lang w:val="en-US" w:eastAsia="zh-CN"/>
        </w:rPr>
        <w:t>三是</w:t>
      </w:r>
      <w:r>
        <w:rPr>
          <w:rFonts w:hint="eastAsia" w:ascii="Times New Roman" w:hAnsi="Times New Roman" w:cs="仿宋_GB2312"/>
          <w:sz w:val="32"/>
          <w:szCs w:val="32"/>
          <w:highlight w:val="none"/>
          <w:lang w:val="en-US" w:eastAsia="zh-CN"/>
        </w:rPr>
        <w:t>特种作业档案方面：对叉车及夹包车驾驶员的身份证件、资格证书进行了复印留存，建立了特种设备操作人员电子档案。</w:t>
      </w:r>
      <w:r>
        <w:rPr>
          <w:rFonts w:hint="eastAsia" w:ascii="Times New Roman" w:hAnsi="Times New Roman" w:cs="仿宋_GB2312"/>
          <w:b/>
          <w:bCs/>
          <w:sz w:val="32"/>
          <w:szCs w:val="32"/>
          <w:highlight w:val="none"/>
          <w:lang w:val="en-US" w:eastAsia="zh-CN"/>
        </w:rPr>
        <w:t>四是</w:t>
      </w:r>
      <w:r>
        <w:rPr>
          <w:rFonts w:hint="eastAsia" w:ascii="Times New Roman" w:hAnsi="Times New Roman" w:cs="仿宋_GB2312"/>
          <w:sz w:val="32"/>
          <w:szCs w:val="32"/>
          <w:highlight w:val="none"/>
          <w:lang w:val="en-US" w:eastAsia="zh-CN"/>
        </w:rPr>
        <w:t>企业自查、安全教育、应急演练方面：2026年以来，企业每月组织开展1次安全隐患自查自纠，截至事故发生时共开展4次自查，消除安全隐患20条；同时制定印发了企业年度安全生产教育培训计划，组织安全教育培训5次，参与培训企业员工81人次；开展消防应急演练4次，演练记录、照片较为完整。</w:t>
      </w:r>
      <w:r>
        <w:rPr>
          <w:rFonts w:hint="eastAsia" w:ascii="Times New Roman" w:hAnsi="Times New Roman" w:cs="仿宋_GB2312"/>
          <w:b/>
          <w:bCs/>
          <w:sz w:val="32"/>
          <w:szCs w:val="32"/>
          <w:highlight w:val="none"/>
          <w:lang w:val="en-US" w:eastAsia="zh-CN"/>
        </w:rPr>
        <w:t>五是</w:t>
      </w:r>
      <w:r>
        <w:rPr>
          <w:rFonts w:hint="eastAsia" w:ascii="Times New Roman" w:hAnsi="Times New Roman" w:cs="仿宋_GB2312"/>
          <w:sz w:val="32"/>
          <w:szCs w:val="32"/>
          <w:highlight w:val="none"/>
          <w:lang w:val="en-US" w:eastAsia="zh-CN"/>
        </w:rPr>
        <w:t>与承包单位叶河汇力签订了专门的安全生产管理协议，但未与新增加的合同主体西域圣路签订安全生产管理协议</w:t>
      </w:r>
      <w:r>
        <w:rPr>
          <w:rFonts w:hint="eastAsia" w:ascii="Times New Roman" w:hAnsi="Times New Roman" w:cs="仿宋_GB2312"/>
          <w:b w:val="0"/>
          <w:bCs w:val="0"/>
          <w:sz w:val="32"/>
          <w:szCs w:val="32"/>
          <w:highlight w:val="none"/>
          <w:lang w:val="en-US" w:eastAsia="zh-CN"/>
        </w:rPr>
        <w:t>。</w:t>
      </w:r>
    </w:p>
    <w:p w14:paraId="437A6911">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eastAsia" w:ascii="Times New Roman" w:hAnsi="Times New Roman" w:cs="仿宋_GB2312"/>
          <w:b w:val="0"/>
          <w:bCs w:val="0"/>
          <w:sz w:val="32"/>
          <w:szCs w:val="32"/>
          <w:highlight w:val="none"/>
          <w:lang w:val="en-US" w:eastAsia="zh-CN"/>
        </w:rPr>
      </w:pPr>
      <w:r>
        <w:rPr>
          <w:rFonts w:hint="eastAsia" w:ascii="Times New Roman" w:hAnsi="Times New Roman" w:cs="仿宋_GB2312"/>
          <w:sz w:val="32"/>
          <w:szCs w:val="32"/>
          <w:highlight w:val="none"/>
          <w:lang w:val="en-US" w:eastAsia="zh-CN"/>
        </w:rPr>
        <w:t>2.西域圣路：</w:t>
      </w:r>
      <w:r>
        <w:rPr>
          <w:rFonts w:hint="eastAsia" w:ascii="Times New Roman" w:hAnsi="Times New Roman" w:cs="仿宋_GB2312"/>
          <w:b/>
          <w:bCs/>
          <w:sz w:val="32"/>
          <w:szCs w:val="32"/>
          <w:highlight w:val="none"/>
          <w:lang w:val="en-US" w:eastAsia="zh-CN"/>
        </w:rPr>
        <w:t>一是</w:t>
      </w:r>
      <w:r>
        <w:rPr>
          <w:rFonts w:hint="eastAsia" w:ascii="Times New Roman" w:hAnsi="Times New Roman" w:cs="仿宋_GB2312"/>
          <w:sz w:val="32"/>
          <w:szCs w:val="32"/>
          <w:highlight w:val="none"/>
          <w:lang w:val="en-US" w:eastAsia="zh-CN"/>
        </w:rPr>
        <w:t>安全生产管理机构方面：根据组织架构和人员任命、职责分工文件，公司明确了1名企业安全生产负责人和1名安全生产管理人员。</w:t>
      </w:r>
      <w:r>
        <w:rPr>
          <w:rFonts w:hint="eastAsia" w:ascii="Times New Roman" w:hAnsi="Times New Roman" w:cs="仿宋_GB2312"/>
          <w:b/>
          <w:bCs/>
          <w:sz w:val="32"/>
          <w:szCs w:val="32"/>
          <w:highlight w:val="none"/>
          <w:lang w:val="en-US" w:eastAsia="zh-CN"/>
        </w:rPr>
        <w:t>二是</w:t>
      </w:r>
      <w:r>
        <w:rPr>
          <w:rFonts w:hint="eastAsia" w:ascii="Times New Roman" w:hAnsi="Times New Roman" w:cs="仿宋_GB2312"/>
          <w:sz w:val="32"/>
          <w:szCs w:val="32"/>
          <w:highlight w:val="none"/>
          <w:lang w:val="en-US" w:eastAsia="zh-CN"/>
        </w:rPr>
        <w:t>安全管理规章制度方面：制定了企业《安全生产管理制度》（12项），但未严格按照制度开展安全生产检查和现场监护；</w:t>
      </w:r>
      <w:r>
        <w:rPr>
          <w:rFonts w:hint="eastAsia" w:ascii="Times New Roman" w:hAnsi="Times New Roman" w:cs="仿宋_GB2312"/>
          <w:b w:val="0"/>
          <w:bCs w:val="0"/>
          <w:sz w:val="32"/>
          <w:szCs w:val="32"/>
          <w:highlight w:val="none"/>
          <w:lang w:val="en-US" w:eastAsia="zh-CN"/>
        </w:rPr>
        <w:t>安全隐患排查记录同质化程度较高，2026年以来开展5次安全隐患排查，均为每月1日固定开展，每次检查隐患总数记录均为26项，但实际隐患为0或仅有1项。公司安全管理负责人布******未开展安全隐患排查，隐患记录表中签字人均为装卸队长、安全生产管理人员王*清；且检查内容不全面，未涉及人员装卸作业人员违规下车等内容。</w:t>
      </w:r>
      <w:r>
        <w:rPr>
          <w:rFonts w:hint="eastAsia" w:ascii="Times New Roman" w:hAnsi="Times New Roman" w:cs="仿宋_GB2312"/>
          <w:b/>
          <w:bCs/>
          <w:sz w:val="32"/>
          <w:szCs w:val="32"/>
          <w:highlight w:val="none"/>
          <w:lang w:val="en-US" w:eastAsia="zh-CN"/>
        </w:rPr>
        <w:t>三是</w:t>
      </w:r>
      <w:r>
        <w:rPr>
          <w:rFonts w:hint="eastAsia" w:ascii="Times New Roman" w:hAnsi="Times New Roman" w:cs="仿宋_GB2312"/>
          <w:b w:val="0"/>
          <w:bCs w:val="0"/>
          <w:sz w:val="32"/>
          <w:szCs w:val="32"/>
          <w:highlight w:val="none"/>
          <w:lang w:val="en-US" w:eastAsia="zh-CN"/>
        </w:rPr>
        <w:t>安全生产教育培训方面：员工培训学时不足，死者仅参加2次教育培训，且培训时长记录不清，核心培训内容、培训方式重复单一，岗前培训均为口头形式，无相关记录。</w:t>
      </w:r>
      <w:r>
        <w:rPr>
          <w:rFonts w:hint="eastAsia" w:ascii="Times New Roman" w:hAnsi="Times New Roman" w:cs="仿宋_GB2312"/>
          <w:b/>
          <w:bCs/>
          <w:sz w:val="32"/>
          <w:szCs w:val="32"/>
          <w:highlight w:val="none"/>
          <w:lang w:val="en-US" w:eastAsia="zh-CN"/>
        </w:rPr>
        <w:t>四是</w:t>
      </w:r>
      <w:r>
        <w:rPr>
          <w:rFonts w:hint="eastAsia" w:ascii="Times New Roman" w:hAnsi="Times New Roman" w:cs="仿宋_GB2312"/>
          <w:b w:val="0"/>
          <w:bCs w:val="0"/>
          <w:sz w:val="32"/>
          <w:szCs w:val="32"/>
          <w:highlight w:val="none"/>
          <w:lang w:val="en-US" w:eastAsia="zh-CN"/>
        </w:rPr>
        <w:t>现场安全管理方面：事故发生时，企业安全生产负责人、安全生产管理人员均不在现场履职，未及时发现、制止夹包车驾驶员违规下车的不安全行为。</w:t>
      </w:r>
    </w:p>
    <w:p w14:paraId="4B2F427F">
      <w:pPr>
        <w:pStyle w:val="5"/>
        <w:keepNext w:val="0"/>
        <w:keepLines w:val="0"/>
        <w:pageBreakBefore w:val="0"/>
        <w:widowControl w:val="0"/>
        <w:kinsoku/>
        <w:wordWrap/>
        <w:overflowPunct/>
        <w:topLinePunct w:val="0"/>
        <w:autoSpaceDE/>
        <w:autoSpaceDN/>
        <w:bidi w:val="0"/>
        <w:adjustRightInd/>
        <w:snapToGrid/>
        <w:spacing w:after="0"/>
        <w:ind w:firstLine="640"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3.前海集团：明确了企业安全生产负责人和前海仓储挂钩领导，制定了2026年度安全生产工作要点；2026年组织召开安全生产专题会议3次，研究部署安全生产工作，开展了公司级安全生产教育培训和事故警示教育。未见对前海仓储的安全生产检查记录。</w:t>
      </w:r>
    </w:p>
    <w:p w14:paraId="31278CF9">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黑体" w:hAnsi="黑体" w:eastAsia="黑体" w:cs="黑体"/>
          <w:highlight w:val="none"/>
          <w:lang w:val="en-US" w:eastAsia="zh-CN"/>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（四）事故发生经过</w:t>
      </w:r>
    </w:p>
    <w:p w14:paraId="0838474B">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r>
        <w:rPr>
          <w:rFonts w:hint="default" w:ascii="Times New Roman" w:hAnsi="Times New Roman" w:cs="Times New Roman"/>
          <w:sz w:val="32"/>
          <w:szCs w:val="32"/>
          <w:highlight w:val="none"/>
          <w:lang w:val="en-US" w:eastAsia="zh-CN"/>
        </w:rPr>
        <w:t>2026</w:t>
      </w:r>
      <w:r>
        <w:rPr>
          <w:rFonts w:hint="eastAsia" w:ascii="Times New Roman" w:hAnsi="Times New Roman" w:cs="仿宋_GB2312"/>
          <w:sz w:val="32"/>
          <w:szCs w:val="32"/>
          <w:highlight w:val="none"/>
          <w:lang w:val="en-US" w:eastAsia="zh-CN"/>
        </w:rPr>
        <w:t>年</w:t>
      </w:r>
      <w:r>
        <w:rPr>
          <w:rFonts w:hint="default" w:ascii="Times New Roman" w:hAnsi="Times New Roman" w:cs="Times New Roman"/>
          <w:sz w:val="32"/>
          <w:szCs w:val="32"/>
          <w:highlight w:val="none"/>
          <w:lang w:val="en-US" w:eastAsia="zh-CN"/>
        </w:rPr>
        <w:t>5</w:t>
      </w:r>
      <w:r>
        <w:rPr>
          <w:rFonts w:hint="eastAsia" w:ascii="Times New Roman" w:hAnsi="Times New Roman" w:cs="仿宋_GB2312"/>
          <w:sz w:val="32"/>
          <w:szCs w:val="32"/>
          <w:highlight w:val="none"/>
          <w:lang w:val="en-US" w:eastAsia="zh-CN"/>
        </w:rPr>
        <w:t>月</w:t>
      </w:r>
      <w:r>
        <w:rPr>
          <w:rFonts w:hint="default" w:ascii="Times New Roman" w:hAnsi="Times New Roman" w:cs="Times New Roman"/>
          <w:sz w:val="32"/>
          <w:szCs w:val="32"/>
          <w:highlight w:val="none"/>
          <w:lang w:val="en-US" w:eastAsia="zh-CN"/>
        </w:rPr>
        <w:t>18</w:t>
      </w:r>
      <w:r>
        <w:rPr>
          <w:rFonts w:hint="eastAsia" w:ascii="Times New Roman" w:hAnsi="Times New Roman" w:cs="仿宋_GB2312"/>
          <w:sz w:val="32"/>
          <w:szCs w:val="32"/>
          <w:highlight w:val="none"/>
          <w:lang w:val="en-US" w:eastAsia="zh-CN"/>
        </w:rPr>
        <w:t>日17时45分45秒，货车驾驶员</w:t>
      </w:r>
      <w:r>
        <w:rPr>
          <w:rFonts w:hint="eastAsia" w:ascii="Times New Roman" w:hAnsi="Times New Roman" w:cs="仿宋_GB2312"/>
          <w:b/>
          <w:bCs/>
          <w:sz w:val="32"/>
          <w:szCs w:val="32"/>
          <w:highlight w:val="none"/>
          <w:lang w:val="en-US" w:eastAsia="zh-CN"/>
        </w:rPr>
        <w:t>艾*******</w:t>
      </w:r>
      <w:r>
        <w:rPr>
          <w:rFonts w:hint="eastAsia" w:ascii="Times New Roman" w:hAnsi="Times New Roman" w:cs="仿宋_GB2312"/>
          <w:sz w:val="32"/>
          <w:szCs w:val="32"/>
          <w:highlight w:val="none"/>
          <w:lang w:val="en-US" w:eastAsia="zh-CN"/>
        </w:rPr>
        <w:t>（证人）驾驶一辆空载的东风牌重型半挂牵引车（新R·32494），拖挂衢龙牌重型低平板半挂车（新·R4147挂）进入前海仓储大门，准备拉运棉包到草湖镇；17时51分21秒，夹包车驾驶员</w:t>
      </w:r>
      <w:r>
        <w:rPr>
          <w:rFonts w:hint="eastAsia" w:ascii="Times New Roman" w:hAnsi="Times New Roman" w:cs="仿宋_GB2312"/>
          <w:b/>
          <w:bCs/>
          <w:sz w:val="32"/>
          <w:szCs w:val="32"/>
          <w:highlight w:val="none"/>
          <w:lang w:val="en-US" w:eastAsia="zh-CN"/>
        </w:rPr>
        <w:t>邢*旺</w:t>
      </w:r>
      <w:r>
        <w:rPr>
          <w:rFonts w:hint="eastAsia" w:ascii="Times New Roman" w:hAnsi="Times New Roman" w:cs="仿宋_GB2312"/>
          <w:sz w:val="32"/>
          <w:szCs w:val="32"/>
          <w:highlight w:val="none"/>
          <w:lang w:val="en-US" w:eastAsia="zh-CN"/>
        </w:rPr>
        <w:t>（死者）驾驶一台蓝色宝骊牌叉车改装而成的夹包车（兵C·00473）进入1号库区；17时52分50秒，</w:t>
      </w:r>
      <w:r>
        <w:rPr>
          <w:rFonts w:hint="eastAsia" w:ascii="Times New Roman" w:hAnsi="Times New Roman" w:cs="仿宋_GB2312"/>
          <w:b w:val="0"/>
          <w:bCs w:val="0"/>
          <w:sz w:val="32"/>
          <w:szCs w:val="32"/>
          <w:highlight w:val="none"/>
          <w:lang w:val="en-US" w:eastAsia="zh-CN"/>
        </w:rPr>
        <w:t>艾*******驾驶半挂车驶入</w:t>
      </w:r>
      <w:r>
        <w:rPr>
          <w:rFonts w:hint="eastAsia" w:ascii="Times New Roman" w:hAnsi="Times New Roman" w:cs="仿宋_GB2312"/>
          <w:sz w:val="32"/>
          <w:szCs w:val="32"/>
          <w:highlight w:val="none"/>
          <w:lang w:val="en-US" w:eastAsia="zh-CN"/>
        </w:rPr>
        <w:t>1号</w:t>
      </w:r>
      <w:r>
        <w:rPr>
          <w:rFonts w:hint="eastAsia" w:ascii="Times New Roman" w:hAnsi="Times New Roman" w:cs="仿宋_GB2312"/>
          <w:b w:val="0"/>
          <w:bCs w:val="0"/>
          <w:sz w:val="32"/>
          <w:szCs w:val="32"/>
          <w:highlight w:val="none"/>
          <w:lang w:val="en-US" w:eastAsia="zh-CN"/>
        </w:rPr>
        <w:t>库区。18时21分00秒，邢*旺驾驶夹包车进入1号库</w:t>
      </w:r>
      <w:r>
        <w:rPr>
          <w:rFonts w:hint="eastAsia" w:ascii="Times New Roman" w:hAnsi="Times New Roman" w:cs="仿宋_GB2312"/>
          <w:sz w:val="32"/>
          <w:szCs w:val="32"/>
          <w:highlight w:val="none"/>
          <w:lang w:val="en-US" w:eastAsia="zh-CN"/>
        </w:rPr>
        <w:t>A区</w:t>
      </w:r>
      <w:r>
        <w:rPr>
          <w:rFonts w:hint="eastAsia" w:ascii="Times New Roman" w:hAnsi="Times New Roman" w:cs="仿宋_GB2312"/>
          <w:b w:val="0"/>
          <w:bCs w:val="0"/>
          <w:sz w:val="32"/>
          <w:szCs w:val="32"/>
          <w:highlight w:val="none"/>
          <w:lang w:val="en-US" w:eastAsia="zh-CN"/>
        </w:rPr>
        <w:t>，18时22分50秒，艾*******将半挂车停放在1号库</w:t>
      </w:r>
      <w:r>
        <w:rPr>
          <w:rFonts w:hint="eastAsia" w:ascii="Times New Roman" w:hAnsi="Times New Roman" w:cs="仿宋_GB2312"/>
          <w:sz w:val="32"/>
          <w:szCs w:val="32"/>
          <w:highlight w:val="none"/>
          <w:lang w:val="en-US" w:eastAsia="zh-CN"/>
        </w:rPr>
        <w:t>A区南侧场内道路</w:t>
      </w:r>
      <w:r>
        <w:rPr>
          <w:rFonts w:hint="eastAsia" w:ascii="Times New Roman" w:hAnsi="Times New Roman" w:cs="仿宋_GB2312"/>
          <w:b w:val="0"/>
          <w:bCs w:val="0"/>
          <w:sz w:val="32"/>
          <w:szCs w:val="32"/>
          <w:highlight w:val="none"/>
          <w:lang w:val="en-US" w:eastAsia="zh-CN"/>
        </w:rPr>
        <w:t>，自己坐在驾驶室内，邢*旺随即操作夹包车开始装车作业。18时35分11秒，邢*旺</w:t>
      </w:r>
      <w:r>
        <w:rPr>
          <w:rFonts w:hint="eastAsia" w:ascii="Times New Roman" w:hAnsi="Times New Roman" w:cs="仿宋_GB2312"/>
          <w:sz w:val="32"/>
          <w:szCs w:val="32"/>
          <w:highlight w:val="none"/>
          <w:lang w:val="en-US" w:eastAsia="zh-CN"/>
        </w:rPr>
        <w:t>最后一次装车，随后驶入1号库A区内部不见踪影；18时45分40秒，艾*******发现长达10分钟无人装车，便下车找到库区门口保安</w:t>
      </w:r>
      <w:r>
        <w:rPr>
          <w:rFonts w:hint="eastAsia" w:ascii="Times New Roman" w:hAnsi="Times New Roman" w:cs="仿宋_GB2312"/>
          <w:b/>
          <w:bCs/>
          <w:sz w:val="32"/>
          <w:szCs w:val="32"/>
          <w:highlight w:val="none"/>
          <w:lang w:val="en-US" w:eastAsia="zh-CN"/>
        </w:rPr>
        <w:t>依*****</w:t>
      </w:r>
      <w:r>
        <w:rPr>
          <w:rFonts w:hint="eastAsia" w:ascii="Times New Roman" w:hAnsi="Times New Roman" w:cs="仿宋_GB2312"/>
          <w:sz w:val="32"/>
          <w:szCs w:val="32"/>
          <w:highlight w:val="none"/>
          <w:lang w:val="en-US" w:eastAsia="zh-CN"/>
        </w:rPr>
        <w:t>（证人）反馈异常情况。18时47分47秒，两人一同进入1号库A区寻找邢*旺。18时49分，两人发现倒塌的棉包堆垛，以及未熄火停放在旁边的夹包车，未见驾驶员</w:t>
      </w:r>
      <w:r>
        <w:rPr>
          <w:rFonts w:hint="eastAsia" w:ascii="Times New Roman" w:hAnsi="Times New Roman" w:cs="仿宋_GB2312"/>
          <w:b w:val="0"/>
          <w:bCs w:val="0"/>
          <w:sz w:val="32"/>
          <w:szCs w:val="32"/>
          <w:highlight w:val="none"/>
          <w:lang w:val="en-US" w:eastAsia="zh-CN"/>
        </w:rPr>
        <w:t>邢*旺；依*****随即通过微信视频，将情况报告给了保安</w:t>
      </w:r>
      <w:r>
        <w:rPr>
          <w:rFonts w:hint="eastAsia" w:ascii="Times New Roman" w:hAnsi="Times New Roman" w:cs="仿宋_GB2312"/>
          <w:sz w:val="32"/>
          <w:szCs w:val="32"/>
          <w:highlight w:val="none"/>
          <w:lang w:val="en-US" w:eastAsia="zh-CN"/>
        </w:rPr>
        <w:t>队长</w:t>
      </w:r>
      <w:r>
        <w:rPr>
          <w:rFonts w:hint="eastAsia" w:ascii="Times New Roman" w:hAnsi="Times New Roman" w:cs="仿宋_GB2312"/>
          <w:b/>
          <w:bCs/>
          <w:sz w:val="32"/>
          <w:szCs w:val="32"/>
          <w:highlight w:val="none"/>
          <w:lang w:val="en-US" w:eastAsia="zh-CN"/>
        </w:rPr>
        <w:t>尼****</w:t>
      </w:r>
      <w:r>
        <w:rPr>
          <w:rFonts w:hint="eastAsia" w:ascii="Times New Roman" w:hAnsi="Times New Roman" w:cs="仿宋_GB2312"/>
          <w:sz w:val="32"/>
          <w:szCs w:val="32"/>
          <w:highlight w:val="none"/>
          <w:lang w:val="en-US" w:eastAsia="zh-CN"/>
        </w:rPr>
        <w:t>和公司安全管理人员</w:t>
      </w:r>
      <w:r>
        <w:rPr>
          <w:rFonts w:hint="eastAsia" w:ascii="Times New Roman" w:hAnsi="Times New Roman" w:cs="仿宋_GB2312"/>
          <w:b/>
          <w:bCs/>
          <w:sz w:val="32"/>
          <w:szCs w:val="32"/>
          <w:highlight w:val="none"/>
          <w:lang w:val="en-US" w:eastAsia="zh-CN"/>
        </w:rPr>
        <w:t>陈*威</w:t>
      </w:r>
      <w:r>
        <w:rPr>
          <w:rFonts w:hint="eastAsia" w:ascii="Times New Roman" w:hAnsi="Times New Roman" w:cs="仿宋_GB2312"/>
          <w:sz w:val="32"/>
          <w:szCs w:val="32"/>
          <w:highlight w:val="none"/>
          <w:lang w:val="en-US" w:eastAsia="zh-CN"/>
        </w:rPr>
        <w:t>。</w:t>
      </w:r>
      <w:r>
        <w:rPr>
          <w:rFonts w:hint="eastAsia" w:ascii="Times New Roman" w:hAnsi="Times New Roman" w:cs="仿宋_GB2312"/>
          <w:b w:val="0"/>
          <w:bCs w:val="0"/>
          <w:sz w:val="32"/>
          <w:szCs w:val="32"/>
          <w:highlight w:val="none"/>
          <w:lang w:val="en-US" w:eastAsia="zh-CN"/>
        </w:rPr>
        <w:t>陈*威</w:t>
      </w:r>
      <w:r>
        <w:rPr>
          <w:rFonts w:hint="eastAsia" w:ascii="Times New Roman" w:hAnsi="Times New Roman" w:cs="仿宋_GB2312"/>
          <w:sz w:val="32"/>
          <w:szCs w:val="32"/>
          <w:highlight w:val="none"/>
          <w:lang w:val="en-US" w:eastAsia="zh-CN"/>
        </w:rPr>
        <w:t>第一时间赶到现场查看情况，未发现邢*旺身影，仅能观察到掉落一地的棉包，在组织人员清理掉落的棉包时，才发现被砸中掩埋在下方的</w:t>
      </w:r>
      <w:r>
        <w:rPr>
          <w:rFonts w:hint="eastAsia" w:ascii="Times New Roman" w:hAnsi="Times New Roman" w:cs="仿宋_GB2312"/>
          <w:b w:val="0"/>
          <w:bCs w:val="0"/>
          <w:sz w:val="32"/>
          <w:szCs w:val="32"/>
          <w:highlight w:val="none"/>
          <w:lang w:val="en-US" w:eastAsia="zh-CN"/>
        </w:rPr>
        <w:t>邢*旺</w:t>
      </w:r>
      <w:r>
        <w:rPr>
          <w:rFonts w:hint="eastAsia" w:ascii="Times New Roman" w:hAnsi="Times New Roman" w:cs="仿宋_GB2312"/>
          <w:sz w:val="32"/>
          <w:szCs w:val="32"/>
          <w:highlight w:val="none"/>
          <w:lang w:val="en-US" w:eastAsia="zh-CN"/>
        </w:rPr>
        <w:t>。</w:t>
      </w:r>
    </w:p>
    <w:p w14:paraId="3255ADF9">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default" w:ascii="黑体" w:hAnsi="黑体" w:eastAsia="黑体" w:cs="黑体"/>
          <w:highlight w:val="none"/>
          <w:lang w:val="en-US" w:eastAsia="zh-CN"/>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（五）事故现场情况</w:t>
      </w:r>
    </w:p>
    <w:p w14:paraId="43330901">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事故现场位于前海仓储1号库A2列西南角，涉事棉包堆垛高度5.15m。事故现场掉落棉包17个，单个棉包重量约230kg。夹包车正常使用，无机械故障、设备损坏等异常情况。</w:t>
      </w:r>
    </w:p>
    <w:p w14:paraId="1CFC4026">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drawing>
          <wp:anchor distT="0" distB="0" distL="114300" distR="114300" simplePos="0" relativeHeight="251662336" behindDoc="0" locked="0" layoutInCell="1" allowOverlap="1">
            <wp:simplePos x="0" y="0"/>
            <wp:positionH relativeFrom="column">
              <wp:posOffset>853440</wp:posOffset>
            </wp:positionH>
            <wp:positionV relativeFrom="paragraph">
              <wp:posOffset>85090</wp:posOffset>
            </wp:positionV>
            <wp:extent cx="3792220" cy="4432935"/>
            <wp:effectExtent l="0" t="0" r="5080" b="12065"/>
            <wp:wrapNone/>
            <wp:docPr id="4" name="图片 4" descr="图木舒克前海仓储有限责任公司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木舒克前海仓储有限责任公司平面图"/>
                    <pic:cNvPicPr>
                      <a:picLocks noChangeAspect="1"/>
                    </pic:cNvPicPr>
                  </pic:nvPicPr>
                  <pic:blipFill>
                    <a:blip r:embed="rId7"/>
                    <a:stretch>
                      <a:fillRect/>
                    </a:stretch>
                  </pic:blipFill>
                  <pic:spPr>
                    <a:xfrm>
                      <a:off x="0" y="0"/>
                      <a:ext cx="3792220" cy="4432935"/>
                    </a:xfrm>
                    <a:prstGeom prst="rect">
                      <a:avLst/>
                    </a:prstGeom>
                  </pic:spPr>
                </pic:pic>
              </a:graphicData>
            </a:graphic>
          </wp:anchor>
        </w:drawing>
      </w:r>
    </w:p>
    <w:p w14:paraId="420F5335">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348A2154">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521A8E4E">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6551E169">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31B3A242">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78554059">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017D53CD">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34897586">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7EC5276B">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2BC08799">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64EBFC1E">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32AB17B1">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1DF42A00">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3F728F5E">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bookmarkStart w:id="0" w:name="_GoBack"/>
      <w:r>
        <w:rPr>
          <w:rFonts w:hint="eastAsia" w:ascii="Times New Roman" w:hAnsi="Times New Roman" w:cs="仿宋_GB2312"/>
          <w:sz w:val="32"/>
          <w:szCs w:val="32"/>
          <w:highlight w:val="none"/>
          <w:lang w:val="en-US" w:eastAsia="zh-CN"/>
        </w:rPr>
        <w:drawing>
          <wp:anchor distT="0" distB="0" distL="114300" distR="114300" simplePos="0" relativeHeight="251663360" behindDoc="0" locked="0" layoutInCell="1" allowOverlap="1">
            <wp:simplePos x="0" y="0"/>
            <wp:positionH relativeFrom="column">
              <wp:posOffset>74930</wp:posOffset>
            </wp:positionH>
            <wp:positionV relativeFrom="paragraph">
              <wp:posOffset>240030</wp:posOffset>
            </wp:positionV>
            <wp:extent cx="5612765" cy="5314315"/>
            <wp:effectExtent l="0" t="0" r="635" b="6985"/>
            <wp:wrapNone/>
            <wp:docPr id="5" name="图片 5" descr="5·18事故现场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18事故现场平面图"/>
                    <pic:cNvPicPr>
                      <a:picLocks noChangeAspect="1"/>
                    </pic:cNvPicPr>
                  </pic:nvPicPr>
                  <pic:blipFill>
                    <a:blip r:embed="rId8"/>
                    <a:stretch>
                      <a:fillRect/>
                    </a:stretch>
                  </pic:blipFill>
                  <pic:spPr>
                    <a:xfrm>
                      <a:off x="0" y="0"/>
                      <a:ext cx="5612765" cy="5314315"/>
                    </a:xfrm>
                    <a:prstGeom prst="rect">
                      <a:avLst/>
                    </a:prstGeom>
                  </pic:spPr>
                </pic:pic>
              </a:graphicData>
            </a:graphic>
          </wp:anchor>
        </w:drawing>
      </w:r>
      <w:bookmarkEnd w:id="0"/>
    </w:p>
    <w:p w14:paraId="343CA804">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3A9ECB9F">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0F289751">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66B01BB2">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6FEB3762">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5B3951FF">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1A8A771C">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3DB16AB9">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7979FF29">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487D35D0">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099D041D">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128C68DF">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64785CBA">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3D6C6D7D">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575DD1FE">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drawing>
          <wp:anchor distT="0" distB="0" distL="114300" distR="114300" simplePos="0" relativeHeight="251661312" behindDoc="0" locked="0" layoutInCell="1" allowOverlap="1">
            <wp:simplePos x="0" y="0"/>
            <wp:positionH relativeFrom="column">
              <wp:posOffset>2834640</wp:posOffset>
            </wp:positionH>
            <wp:positionV relativeFrom="paragraph">
              <wp:posOffset>320040</wp:posOffset>
            </wp:positionV>
            <wp:extent cx="3121660" cy="2160270"/>
            <wp:effectExtent l="0" t="0" r="2540" b="11430"/>
            <wp:wrapNone/>
            <wp:docPr id="2" name="图片 2" descr="63f735bf8200f8fe75b61581e162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f735bf8200f8fe75b61581e1622453"/>
                    <pic:cNvPicPr>
                      <a:picLocks noChangeAspect="1"/>
                    </pic:cNvPicPr>
                  </pic:nvPicPr>
                  <pic:blipFill>
                    <a:blip r:embed="rId9"/>
                    <a:srcRect b="7743"/>
                    <a:stretch>
                      <a:fillRect/>
                    </a:stretch>
                  </pic:blipFill>
                  <pic:spPr>
                    <a:xfrm>
                      <a:off x="0" y="0"/>
                      <a:ext cx="3121660" cy="2160270"/>
                    </a:xfrm>
                    <a:prstGeom prst="rect">
                      <a:avLst/>
                    </a:prstGeom>
                  </pic:spPr>
                </pic:pic>
              </a:graphicData>
            </a:graphic>
          </wp:anchor>
        </w:drawing>
      </w:r>
      <w:r>
        <w:rPr>
          <w:rFonts w:hint="eastAsia" w:ascii="Times New Roman" w:hAnsi="Times New Roman" w:cs="仿宋_GB2312"/>
          <w:sz w:val="32"/>
          <w:szCs w:val="32"/>
          <w:highlight w:val="none"/>
          <w:lang w:val="en-US" w:eastAsia="zh-CN"/>
        </w:rPr>
        <w:drawing>
          <wp:anchor distT="0" distB="0" distL="114300" distR="114300" simplePos="0" relativeHeight="251660288" behindDoc="0" locked="0" layoutInCell="1" allowOverlap="1">
            <wp:simplePos x="0" y="0"/>
            <wp:positionH relativeFrom="column">
              <wp:posOffset>-357505</wp:posOffset>
            </wp:positionH>
            <wp:positionV relativeFrom="paragraph">
              <wp:posOffset>311150</wp:posOffset>
            </wp:positionV>
            <wp:extent cx="3158490" cy="2160270"/>
            <wp:effectExtent l="0" t="0" r="3810" b="11430"/>
            <wp:wrapNone/>
            <wp:docPr id="1" name="图片 1" descr="1b88070226da851b9ac498a2fe76a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b88070226da851b9ac498a2fe76a2e8"/>
                    <pic:cNvPicPr>
                      <a:picLocks noChangeAspect="1"/>
                    </pic:cNvPicPr>
                  </pic:nvPicPr>
                  <pic:blipFill>
                    <a:blip r:embed="rId10"/>
                    <a:srcRect b="8807"/>
                    <a:stretch>
                      <a:fillRect/>
                    </a:stretch>
                  </pic:blipFill>
                  <pic:spPr>
                    <a:xfrm>
                      <a:off x="0" y="0"/>
                      <a:ext cx="3158490" cy="2160270"/>
                    </a:xfrm>
                    <a:prstGeom prst="rect">
                      <a:avLst/>
                    </a:prstGeom>
                  </pic:spPr>
                </pic:pic>
              </a:graphicData>
            </a:graphic>
          </wp:anchor>
        </w:drawing>
      </w:r>
    </w:p>
    <w:p w14:paraId="6128C458">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70903C0A">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594631A0">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6BD89B1B">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p>
    <w:p w14:paraId="7A34EE96">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p>
    <w:p w14:paraId="22F77E1F">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p>
    <w:p w14:paraId="17A0BDC1">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default" w:ascii="黑体" w:hAnsi="黑体" w:eastAsia="黑体" w:cs="黑体"/>
          <w:highlight w:val="none"/>
          <w:lang w:val="en-US" w:eastAsia="zh-CN"/>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（六）人员伤亡和直接经济损失情况</w:t>
      </w:r>
    </w:p>
    <w:p w14:paraId="329786F9">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b/>
          <w:bCs/>
          <w:sz w:val="32"/>
          <w:szCs w:val="32"/>
          <w:highlight w:val="none"/>
          <w:lang w:val="en-US" w:eastAsia="zh-CN"/>
        </w:rPr>
        <w:t>1.死者基本情况：</w:t>
      </w:r>
      <w:r>
        <w:rPr>
          <w:rFonts w:hint="eastAsia" w:ascii="Times New Roman" w:hAnsi="Times New Roman" w:cs="仿宋_GB2312"/>
          <w:sz w:val="32"/>
          <w:szCs w:val="32"/>
          <w:highlight w:val="none"/>
          <w:lang w:val="en-US" w:eastAsia="zh-CN"/>
        </w:rPr>
        <w:t>邢*旺，西域圣路夹包车驾驶员，男，汉族，群众，初中学历，身份证号码：612133197111175111，户籍住址：陕西省富平县齐村乡董南村九组，生前住址：前海仓储厂区。本次事故共造成1人死亡。</w:t>
      </w:r>
    </w:p>
    <w:p w14:paraId="13ED6AE3">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b/>
          <w:bCs/>
          <w:sz w:val="32"/>
          <w:szCs w:val="32"/>
          <w:highlight w:val="none"/>
          <w:lang w:val="en-US" w:eastAsia="zh-CN"/>
        </w:rPr>
        <w:t>2.直接经济损失情况：</w:t>
      </w:r>
      <w:r>
        <w:rPr>
          <w:rFonts w:hint="eastAsia" w:ascii="Times New Roman" w:hAnsi="Times New Roman" w:cs="仿宋_GB2312"/>
          <w:sz w:val="32"/>
          <w:szCs w:val="32"/>
          <w:highlight w:val="none"/>
          <w:lang w:val="en-US" w:eastAsia="zh-CN"/>
        </w:rPr>
        <w:t>按照《企业职工伤亡事故经济损失统计标准》（GB6721—1986），核定事故直接经济损失约为121.08544万元。其中，丧葬费用1.08544万元，抚恤费用120万元，无财产损失。按照《生产安全事故报告和调查处理条例》（国务院第493号令），本次事故属于一般生产安全事故。</w:t>
      </w:r>
    </w:p>
    <w:p w14:paraId="5E9068F7">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二、事故应急处置及评估情况</w:t>
      </w:r>
    </w:p>
    <w:p w14:paraId="4E8D53A1">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（一）事故信息接报及响应情况</w:t>
      </w:r>
    </w:p>
    <w:p w14:paraId="07031C2E">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2026年5月18日19时13分20秒，陈*威拨打110报警电话，19时24分，火车站派出所民警抵达现场开展现场警戒、秩序维护及现场勘查工作。19时40分，师市应急管理局接到师市公安局事故通报，19时53分，应急管理局执法人员到达现场开展事故处置、调查取证工作。20时01分，图木舒克经济技术开发区管理委员会、永安坝街道办事处相关人员抵达现场协同处置。各级单位接报响应及时，处置流程规范有序。</w:t>
      </w:r>
    </w:p>
    <w:p w14:paraId="3BE6911C">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（二）事故现场应急处置情况</w:t>
      </w:r>
    </w:p>
    <w:p w14:paraId="5FB505E2">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2026年5月18日18时57分，陈*威拨打120急救电话，19时07分，救护车到达现场，确认邢*旺已无生命体征。事故发生后，现场人员迅速开展现场管控、人员搜寻工作，应急响应启动及时，现场处置流程符合人员伤亡事故应急处置基本要求，未造成次生、衍生事故。</w:t>
      </w:r>
    </w:p>
    <w:p w14:paraId="6EF864F1">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（三）善后情况</w:t>
      </w:r>
    </w:p>
    <w:p w14:paraId="3787A464">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2026年5月18日20时49分，死者堂哥、侄子到达事故现场，将死者遗体送往44团殡仪馆；5月19日下午，死者儿子邢*荘到达44团殡仪馆。5月20日，第三师图木舒克垦区公安局刑事侦查大队出具《死亡通知书》（2026年第1号），宣布邢*旺因钝性外力致多发骨折、气胸呼吸循环衰竭死亡。5月21日，西域圣路通过银行转账形式，共向邢*荘支付死亡赔偿金额120万元。本次事故善后工作平稳完成，未引发信访、舆情风险。</w:t>
      </w:r>
    </w:p>
    <w:p w14:paraId="234CD797">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default"/>
          <w:highlight w:val="none"/>
          <w:lang w:val="en-US" w:eastAsia="zh-CN"/>
        </w:rPr>
      </w:pPr>
      <w:r>
        <w:rPr>
          <w:rFonts w:hint="eastAsia" w:ascii="黑体" w:hAnsi="黑体" w:eastAsia="黑体" w:cs="黑体"/>
          <w:highlight w:val="none"/>
          <w:lang w:val="en-US" w:eastAsia="zh-CN"/>
        </w:rPr>
        <w:t>三、事故原因分析</w:t>
      </w:r>
    </w:p>
    <w:p w14:paraId="373CF3CC">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楷体_GB2312" w:hAnsi="楷体_GB2312" w:eastAsia="楷体_GB2312" w:cs="楷体_GB2312"/>
          <w:b/>
          <w:bCs/>
          <w:highlight w:val="none"/>
          <w:lang w:val="en-US" w:eastAsia="zh-CN"/>
        </w:rPr>
      </w:pPr>
      <w:r>
        <w:rPr>
          <w:rFonts w:hint="eastAsia" w:ascii="楷体_GB2312" w:hAnsi="楷体_GB2312" w:eastAsia="楷体_GB2312" w:cs="楷体_GB2312"/>
          <w:b/>
          <w:bCs/>
          <w:highlight w:val="none"/>
          <w:lang w:val="en-US" w:eastAsia="zh-CN"/>
        </w:rPr>
        <w:t>（一）直接原因分析</w:t>
      </w:r>
    </w:p>
    <w:p w14:paraId="0BA3FB53">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b w:val="0"/>
          <w:bCs w:val="0"/>
          <w:sz w:val="32"/>
          <w:szCs w:val="32"/>
          <w:highlight w:val="none"/>
          <w:lang w:val="en-US" w:eastAsia="zh-CN"/>
        </w:rPr>
        <w:t>邢*旺</w:t>
      </w:r>
      <w:r>
        <w:rPr>
          <w:rFonts w:hint="eastAsia"/>
          <w:highlight w:val="none"/>
          <w:lang w:val="en-US" w:eastAsia="zh-CN"/>
        </w:rPr>
        <w:t>在夹包作业过程中违规下车，擅自靠近棉包堆垛</w:t>
      </w:r>
      <w:r>
        <w:rPr>
          <w:rFonts w:hint="eastAsia" w:ascii="Times New Roman" w:hAnsi="Times New Roman" w:cs="仿宋_GB2312"/>
          <w:sz w:val="32"/>
          <w:szCs w:val="32"/>
          <w:highlight w:val="none"/>
          <w:lang w:val="en-US" w:eastAsia="zh-CN"/>
        </w:rPr>
        <w:t>，因棉包堆垛侧边失稳倒塌，被掉落的棉包砸中死亡。</w:t>
      </w:r>
      <w:r>
        <w:rPr>
          <w:rFonts w:hint="eastAsia"/>
          <w:highlight w:val="none"/>
          <w:lang w:val="en-US" w:eastAsia="zh-CN"/>
        </w:rPr>
        <w:t>是</w:t>
      </w:r>
      <w:r>
        <w:rPr>
          <w:rFonts w:hint="eastAsia" w:ascii="Times New Roman" w:hAnsi="Times New Roman" w:cs="仿宋_GB2312"/>
          <w:sz w:val="32"/>
          <w:szCs w:val="32"/>
          <w:highlight w:val="none"/>
          <w:lang w:val="en-US" w:eastAsia="zh-CN"/>
        </w:rPr>
        <w:t>事故发生的直接原因。</w:t>
      </w:r>
    </w:p>
    <w:p w14:paraId="5DD773DB">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default" w:ascii="楷体_GB2312" w:hAnsi="楷体_GB2312" w:eastAsia="楷体_GB2312" w:cs="楷体_GB2312"/>
          <w:b/>
          <w:bCs/>
          <w:highlight w:val="none"/>
          <w:lang w:val="en-US" w:eastAsia="zh-CN"/>
        </w:rPr>
      </w:pPr>
      <w:r>
        <w:rPr>
          <w:rFonts w:hint="eastAsia" w:ascii="楷体_GB2312" w:hAnsi="楷体_GB2312" w:eastAsia="楷体_GB2312" w:cs="楷体_GB2312"/>
          <w:b/>
          <w:bCs/>
          <w:highlight w:val="none"/>
          <w:lang w:val="en-US" w:eastAsia="zh-CN"/>
        </w:rPr>
        <w:t>（二）间接原因分析</w:t>
      </w:r>
    </w:p>
    <w:p w14:paraId="7F902816">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b/>
          <w:bCs/>
          <w:sz w:val="32"/>
          <w:szCs w:val="32"/>
          <w:highlight w:val="none"/>
          <w:lang w:val="en-US" w:eastAsia="zh-CN"/>
        </w:rPr>
        <w:t>西域圣路</w:t>
      </w:r>
      <w:r>
        <w:rPr>
          <w:rFonts w:hint="eastAsia" w:ascii="Times New Roman" w:hAnsi="Times New Roman" w:cs="仿宋_GB2312"/>
          <w:b w:val="0"/>
          <w:bCs w:val="0"/>
          <w:sz w:val="32"/>
          <w:szCs w:val="32"/>
          <w:highlight w:val="none"/>
          <w:lang w:val="en-US" w:eastAsia="zh-CN"/>
        </w:rPr>
        <w:t>现场</w:t>
      </w:r>
      <w:r>
        <w:rPr>
          <w:rFonts w:hint="eastAsia" w:ascii="Times New Roman" w:hAnsi="Times New Roman" w:cs="仿宋_GB2312"/>
          <w:sz w:val="32"/>
          <w:szCs w:val="32"/>
          <w:highlight w:val="none"/>
          <w:lang w:val="en-US" w:eastAsia="zh-CN"/>
        </w:rPr>
        <w:t>安全管理严重缺失，未落实现场安全监护制度，安全员不在岗履职，未及时发现、制止夹包车驾驶员擅自下车、违规进入危险区域等不安全行为；安全教育培训不到位，导致作业人员缺乏风险辨识能力和规范作业意识。</w:t>
      </w:r>
      <w:r>
        <w:rPr>
          <w:rFonts w:hint="eastAsia" w:ascii="Times New Roman" w:hAnsi="Times New Roman" w:cs="仿宋_GB2312"/>
          <w:b/>
          <w:bCs/>
          <w:sz w:val="32"/>
          <w:szCs w:val="32"/>
          <w:highlight w:val="none"/>
          <w:lang w:val="en-US" w:eastAsia="zh-CN"/>
        </w:rPr>
        <w:t>前海仓储</w:t>
      </w:r>
      <w:r>
        <w:rPr>
          <w:rFonts w:hint="eastAsia" w:ascii="Times New Roman" w:hAnsi="Times New Roman" w:cs="仿宋_GB2312"/>
          <w:sz w:val="32"/>
          <w:szCs w:val="32"/>
          <w:highlight w:val="none"/>
          <w:lang w:val="en-US" w:eastAsia="zh-CN"/>
        </w:rPr>
        <w:t>现场安全管理不到位，安全生产管理人员为兼职人员，无人负责库区装卸作业现场安全管理工作，库区监控存在盲区，未及时发现、制止夹包车驾驶员擅自下车、违规进入危险区域等不安全行为；装卸作业人员入场前虽然口头告知了安全规章制度，但实际监测预防手段不足。</w:t>
      </w:r>
      <w:r>
        <w:rPr>
          <w:rFonts w:hint="eastAsia" w:ascii="Times New Roman" w:hAnsi="Times New Roman" w:cs="仿宋_GB2312"/>
          <w:b/>
          <w:bCs/>
          <w:sz w:val="32"/>
          <w:szCs w:val="32"/>
          <w:highlight w:val="none"/>
          <w:lang w:val="en-US" w:eastAsia="zh-CN"/>
        </w:rPr>
        <w:t>师市财政局（国资委）、前海集团</w:t>
      </w:r>
      <w:r>
        <w:rPr>
          <w:rFonts w:hint="eastAsia" w:ascii="Times New Roman" w:hAnsi="Times New Roman" w:cs="仿宋_GB2312"/>
          <w:sz w:val="32"/>
          <w:szCs w:val="32"/>
          <w:highlight w:val="none"/>
          <w:lang w:val="en-US" w:eastAsia="zh-CN"/>
        </w:rPr>
        <w:t>对下属公司安全生产状况监督、检查和指导不力；</w:t>
      </w:r>
      <w:r>
        <w:rPr>
          <w:rFonts w:hint="eastAsia" w:ascii="Times New Roman" w:hAnsi="Times New Roman" w:cs="仿宋_GB2312"/>
          <w:b/>
          <w:bCs/>
          <w:sz w:val="32"/>
          <w:szCs w:val="32"/>
          <w:highlight w:val="none"/>
          <w:lang w:val="en-US" w:eastAsia="zh-CN"/>
        </w:rPr>
        <w:t>师市发改委</w:t>
      </w:r>
      <w:r>
        <w:rPr>
          <w:rFonts w:hint="eastAsia" w:ascii="Times New Roman" w:hAnsi="Times New Roman" w:cs="仿宋_GB2312"/>
          <w:b w:val="0"/>
          <w:bCs w:val="0"/>
          <w:sz w:val="32"/>
          <w:szCs w:val="32"/>
          <w:highlight w:val="none"/>
          <w:lang w:val="en-US" w:eastAsia="zh-CN"/>
        </w:rPr>
        <w:t>履行行业监管职责不到位，对棉花专业监管仓库检查、指导、督促力度不足</w:t>
      </w:r>
      <w:r>
        <w:rPr>
          <w:rFonts w:hint="eastAsia" w:ascii="Times New Roman" w:hAnsi="Times New Roman" w:cs="仿宋_GB2312"/>
          <w:b/>
          <w:bCs/>
          <w:sz w:val="32"/>
          <w:szCs w:val="32"/>
          <w:highlight w:val="none"/>
          <w:lang w:val="en-US" w:eastAsia="zh-CN"/>
        </w:rPr>
        <w:t>。永安坝街道办事处、图木舒克经济技术开发区管理委员会</w:t>
      </w:r>
      <w:r>
        <w:rPr>
          <w:rFonts w:hint="eastAsia" w:ascii="Times New Roman" w:hAnsi="Times New Roman" w:cs="仿宋_GB2312"/>
          <w:sz w:val="32"/>
          <w:szCs w:val="32"/>
          <w:highlight w:val="none"/>
          <w:lang w:val="en-US" w:eastAsia="zh-CN"/>
        </w:rPr>
        <w:t>等单位履行属地管理职责不到位，对前海仓储安全生产监督管理力度不足。是事故发生的间接原因。</w:t>
      </w:r>
    </w:p>
    <w:p w14:paraId="40CEF943">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default" w:ascii="楷体_GB2312" w:hAnsi="楷体_GB2312" w:eastAsia="楷体_GB2312" w:cs="楷体_GB2312"/>
          <w:b/>
          <w:bCs/>
          <w:highlight w:val="none"/>
          <w:lang w:val="en-US" w:eastAsia="zh-CN"/>
        </w:rPr>
      </w:pPr>
      <w:r>
        <w:rPr>
          <w:rFonts w:hint="eastAsia" w:ascii="楷体_GB2312" w:hAnsi="楷体_GB2312" w:eastAsia="楷体_GB2312" w:cs="楷体_GB2312"/>
          <w:b/>
          <w:bCs/>
          <w:highlight w:val="none"/>
          <w:lang w:val="en-US" w:eastAsia="zh-CN"/>
        </w:rPr>
        <w:t>（三）其他可能因素排除</w:t>
      </w:r>
    </w:p>
    <w:p w14:paraId="53E600AE">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sz w:val="32"/>
          <w:szCs w:val="32"/>
          <w:highlight w:val="none"/>
          <w:lang w:val="en-US" w:eastAsia="zh-CN"/>
        </w:rPr>
        <w:t>经</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调取派出所出警记录、</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现场勘验报告、死亡通知书</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，并通过事故调查询问和现场影像资料分析，排除刑事案件可能</w:t>
      </w:r>
      <w:r>
        <w:rPr>
          <w:rFonts w:hint="eastAsia" w:ascii="Times New Roman" w:hAnsi="Times New Roman" w:cs="仿宋_GB2312"/>
          <w:sz w:val="32"/>
          <w:szCs w:val="32"/>
          <w:highlight w:val="none"/>
          <w:lang w:val="en-US" w:eastAsia="zh-CN"/>
        </w:rPr>
        <w:t>。</w:t>
      </w:r>
    </w:p>
    <w:p w14:paraId="4AB5CC62">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四、有关责任单位存在的主要问题</w:t>
      </w:r>
    </w:p>
    <w:p w14:paraId="40946081">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1.</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前海仓储</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：一是</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安全管理制度执行</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不严</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。未严格落实装卸作业人员工作纪律、违规处罚标准及考核</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积分</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制度，安全教育培训仅停留在企业内部员工，对外包作业人员管控缺失，仅以口头方式告知作业风险，无系统性、常态化安全交底和警示教育，导致外包作业人员思想麻痹、心存侥幸，</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最终因</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违规作业行为</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酿成事故</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二是</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现场安全监管严重缺位。未</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正式配备安全生产管理人员，未</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严格落实外包作业现场监护制度，未督促</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西域圣路</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安全管理人员到岗履职，作业期间现场无专人巡查管控，未能及时发现并制止作业人员</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邢*旺</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擅自下车、违规进入危险区域的不安全行为，对</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装卸</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作业安全风险管控不力。</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三是</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外包安全管理体系不健全。</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合同</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新增</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西域圣路</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为</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装卸</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作业主体后，未及时补充签订专项安全生产管理协议，未明确双方安全管理职责边界，未对</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西域圣路</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安全生产工作</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实施</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统一协调、</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管理，</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对外包单位安全管理失管失控</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。以上行为分别违反《中华人民共和国安全生产法》</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第二十八条</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0"/>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第四十四条</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、第四十六条第一款</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、第四十九条第二款</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的规定。</w:t>
      </w:r>
    </w:p>
    <w:p w14:paraId="303A63E1">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2</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西域圣路</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：一是</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企业安全</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主体责任悬空。</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企业主要负责人、安全生产负责人未履行监督检查职责，安全生产管理人员</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履行</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现场</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安全管理职责</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不到位</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事故发生时不在现场履职，装卸作业无人监管，处于失控漏管状态</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二是</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员工</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安全教育培训缺失。</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从业人员安全教育培训、岗前教育培训学时严重不足，导致</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作业人员</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缺乏基本</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风险辨识能力。</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三是</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安全隐患排查记录不实</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。2026年5次安全隐患排查</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记录显示</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登记的</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隐患</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总数与实际隐患数量不一致，前后内容不符。以上行为分别违反《</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中华人民共和国安全生产法</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》第二十一条第五项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4"/>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、第二十五条第五项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5"/>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、第二十八条</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6"/>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、第四十</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一</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条第</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二</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款</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7"/>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第四十六条第一款</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8"/>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，《生产经营单位安全培训规定》第十三条</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9"/>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的规定。</w:t>
      </w:r>
    </w:p>
    <w:p w14:paraId="5DC7C81D">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b/>
          <w:bCs/>
          <w:sz w:val="32"/>
          <w:szCs w:val="32"/>
          <w:highlight w:val="none"/>
          <w:lang w:val="en-US" w:eastAsia="zh-CN"/>
        </w:rPr>
        <w:t>3.前海集团：</w:t>
      </w:r>
      <w:r>
        <w:rPr>
          <w:rFonts w:hint="eastAsia" w:ascii="Times New Roman" w:hAnsi="Times New Roman" w:cs="仿宋_GB2312"/>
          <w:sz w:val="32"/>
          <w:szCs w:val="32"/>
          <w:highlight w:val="none"/>
          <w:lang w:val="en-US" w:eastAsia="zh-CN"/>
        </w:rPr>
        <w:t>对前海仓储的安全生产工作监督、检查和指导不到位。</w:t>
      </w:r>
    </w:p>
    <w:p w14:paraId="6888B90D">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default" w:ascii="Times New Roman" w:hAnsi="Times New Roman" w:cs="仿宋_GB2312"/>
          <w:b/>
          <w:bCs/>
          <w:sz w:val="32"/>
          <w:szCs w:val="32"/>
          <w:highlight w:val="none"/>
          <w:lang w:val="en-US" w:eastAsia="zh-CN"/>
        </w:rPr>
      </w:pPr>
      <w:r>
        <w:rPr>
          <w:rFonts w:hint="eastAsia" w:ascii="Times New Roman" w:hAnsi="Times New Roman" w:cs="仿宋_GB2312"/>
          <w:b/>
          <w:bCs/>
          <w:sz w:val="32"/>
          <w:szCs w:val="32"/>
          <w:highlight w:val="none"/>
          <w:lang w:val="en-US" w:eastAsia="zh-CN"/>
        </w:rPr>
        <w:t>4.图木舒克经济技术开发区管理委员会：</w:t>
      </w:r>
      <w:r>
        <w:rPr>
          <w:rFonts w:hint="eastAsia" w:ascii="Times New Roman" w:hAnsi="Times New Roman" w:cs="仿宋_GB2312"/>
          <w:b w:val="0"/>
          <w:bCs w:val="0"/>
          <w:sz w:val="32"/>
          <w:szCs w:val="32"/>
          <w:highlight w:val="none"/>
          <w:lang w:val="en-US" w:eastAsia="zh-CN"/>
        </w:rPr>
        <w:t>对</w:t>
      </w:r>
      <w:r>
        <w:rPr>
          <w:rFonts w:hint="eastAsia" w:ascii="Times New Roman" w:hAnsi="Times New Roman" w:cs="仿宋_GB2312"/>
          <w:sz w:val="32"/>
          <w:szCs w:val="32"/>
          <w:highlight w:val="none"/>
          <w:lang w:val="en-US" w:eastAsia="zh-CN"/>
        </w:rPr>
        <w:t>管理区域内生产经营单位安全生产状况监督、检查和指导不到位。</w:t>
      </w:r>
    </w:p>
    <w:p w14:paraId="2283242A">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default" w:ascii="Times New Roman" w:hAnsi="Times New Roman" w:cs="仿宋_GB2312"/>
          <w:b/>
          <w:bCs/>
          <w:sz w:val="32"/>
          <w:szCs w:val="32"/>
          <w:highlight w:val="none"/>
          <w:lang w:val="en-US" w:eastAsia="zh-CN"/>
        </w:rPr>
      </w:pPr>
      <w:r>
        <w:rPr>
          <w:rFonts w:hint="eastAsia" w:ascii="Times New Roman" w:hAnsi="Times New Roman" w:cs="仿宋_GB2312"/>
          <w:b/>
          <w:bCs/>
          <w:sz w:val="32"/>
          <w:szCs w:val="32"/>
          <w:highlight w:val="none"/>
          <w:lang w:val="en-US" w:eastAsia="zh-CN"/>
        </w:rPr>
        <w:t>5.永安坝街道办事处：</w:t>
      </w:r>
      <w:r>
        <w:rPr>
          <w:rFonts w:hint="eastAsia" w:ascii="Times New Roman" w:hAnsi="Times New Roman" w:cs="仿宋_GB2312"/>
          <w:b w:val="0"/>
          <w:bCs w:val="0"/>
          <w:sz w:val="32"/>
          <w:szCs w:val="32"/>
          <w:highlight w:val="none"/>
          <w:lang w:val="en-US" w:eastAsia="zh-CN"/>
        </w:rPr>
        <w:t>落实</w:t>
      </w:r>
      <w:r>
        <w:rPr>
          <w:rFonts w:hint="eastAsia" w:ascii="Times New Roman" w:hAnsi="Times New Roman" w:cs="仿宋_GB2312"/>
          <w:sz w:val="32"/>
          <w:szCs w:val="32"/>
          <w:highlight w:val="none"/>
          <w:lang w:val="en-US" w:eastAsia="zh-CN"/>
        </w:rPr>
        <w:t>属地管理责任有偏差，对行政区域内生产经营单位安全生产状况监督、检查和指导不到位。</w:t>
      </w:r>
    </w:p>
    <w:p w14:paraId="3DECE655">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eastAsia" w:ascii="Times New Roman" w:hAnsi="Times New Roman" w:cs="仿宋_GB2312"/>
          <w:b w:val="0"/>
          <w:bCs w:val="0"/>
          <w:sz w:val="32"/>
          <w:szCs w:val="32"/>
          <w:highlight w:val="none"/>
          <w:lang w:val="en-US" w:eastAsia="zh-CN"/>
        </w:rPr>
      </w:pPr>
      <w:r>
        <w:rPr>
          <w:rFonts w:hint="eastAsia" w:ascii="Times New Roman" w:hAnsi="Times New Roman" w:cs="仿宋_GB2312"/>
          <w:b/>
          <w:bCs/>
          <w:sz w:val="32"/>
          <w:szCs w:val="32"/>
          <w:highlight w:val="none"/>
          <w:lang w:val="en-US" w:eastAsia="zh-CN"/>
        </w:rPr>
        <w:t>6.师市发改委：</w:t>
      </w:r>
      <w:r>
        <w:rPr>
          <w:rFonts w:hint="eastAsia" w:ascii="Times New Roman" w:hAnsi="Times New Roman" w:cs="仿宋_GB2312"/>
          <w:sz w:val="32"/>
          <w:szCs w:val="32"/>
          <w:highlight w:val="none"/>
          <w:lang w:val="en-US" w:eastAsia="zh-CN"/>
        </w:rPr>
        <w:t>履行行业监管职责不力，对辖区棉花专业监管仓库安全生产状况监督、检查和指导不到位</w:t>
      </w:r>
      <w:r>
        <w:rPr>
          <w:rFonts w:hint="eastAsia" w:ascii="Times New Roman" w:hAnsi="Times New Roman" w:cs="仿宋_GB2312"/>
          <w:b w:val="0"/>
          <w:bCs w:val="0"/>
          <w:sz w:val="32"/>
          <w:szCs w:val="32"/>
          <w:highlight w:val="none"/>
          <w:lang w:val="en-US" w:eastAsia="zh-CN"/>
        </w:rPr>
        <w:t>。</w:t>
      </w:r>
    </w:p>
    <w:p w14:paraId="1D137925">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仿宋_GB2312"/>
          <w:b/>
          <w:bCs/>
          <w:sz w:val="32"/>
          <w:szCs w:val="32"/>
          <w:highlight w:val="none"/>
          <w:lang w:val="en-US" w:eastAsia="zh-CN"/>
        </w:rPr>
        <w:t>7.师市财政局（国资委）：</w:t>
      </w:r>
      <w:r>
        <w:rPr>
          <w:rFonts w:hint="eastAsia" w:ascii="Times New Roman" w:hAnsi="Times New Roman" w:cs="仿宋_GB2312"/>
          <w:sz w:val="32"/>
          <w:szCs w:val="32"/>
          <w:highlight w:val="none"/>
          <w:lang w:val="en-US" w:eastAsia="zh-CN"/>
        </w:rPr>
        <w:t>履行安全生产监管职责不力，对直属国有企业安全生产管理督促不到位</w:t>
      </w:r>
      <w:r>
        <w:rPr>
          <w:rFonts w:hint="eastAsia" w:ascii="Times New Roman" w:hAnsi="Times New Roman" w:cs="仿宋_GB2312"/>
          <w:b w:val="0"/>
          <w:bCs w:val="0"/>
          <w:sz w:val="32"/>
          <w:szCs w:val="32"/>
          <w:highlight w:val="none"/>
          <w:lang w:val="en-US" w:eastAsia="zh-CN"/>
        </w:rPr>
        <w:t>。</w:t>
      </w:r>
    </w:p>
    <w:p w14:paraId="0A5ABF70">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五、对有关责任单位和责任人员的处理建议</w:t>
      </w:r>
    </w:p>
    <w:p w14:paraId="56A0CB40">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根据《中华人民共和国安全生产法》《生产安全事故报告和调查处理条例》《生产安全事故罚款处罚规定》等有关法律、法规规定，调查组依据调查核实的情况和事故原因分析，认定下列人员和单位应承担相应的责任，并提出如下处理建议：</w:t>
      </w:r>
    </w:p>
    <w:p w14:paraId="7C86894B">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（一）事故有关责任单位的处理建议</w:t>
      </w:r>
    </w:p>
    <w:p w14:paraId="4F0E8287">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default" w:ascii="Times New Roman" w:hAnsi="Times New Roman"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1.</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前海仓储</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建议由师市应急管理局按照《中华人民共和国安全生产法》第一百一十四条第一款第一项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0"/>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、《生产安全事故罚款处罚规定》第十四条第二项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1"/>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、《应急管理行政处罚裁量权基准》第95条B档</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2"/>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的规定，对其作出处人民币罚款的行政处罚。</w:t>
      </w:r>
    </w:p>
    <w:p w14:paraId="707F757A">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2.西域圣路</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建议由师市应急管理局按照《中华人民共和国安全生产法》第一百一十四条第一款第一项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3"/>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、《生产安全事故罚款处罚规定》第十四条第二项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4"/>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、《应急管理行政处罚裁量权基准》第95条B档</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5"/>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的规定，对其作出处人民币罚款的行政处罚。</w:t>
      </w:r>
    </w:p>
    <w:p w14:paraId="54638B58">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仿宋_GB2312"/>
          <w:b/>
          <w:bCs/>
          <w:sz w:val="32"/>
          <w:szCs w:val="32"/>
          <w:highlight w:val="none"/>
          <w:lang w:val="en-US" w:eastAsia="zh-CN"/>
        </w:rPr>
        <w:t>3.前海集团：</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建议由前海集团党委对相关责任人员进行内部处理。</w:t>
      </w:r>
    </w:p>
    <w:p w14:paraId="48F96C26">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default" w:ascii="Times New Roman" w:hAnsi="Times New Roman" w:cs="仿宋_GB2312"/>
          <w:b/>
          <w:bCs/>
          <w:sz w:val="32"/>
          <w:szCs w:val="32"/>
          <w:highlight w:val="none"/>
          <w:lang w:val="en-US" w:eastAsia="zh-CN"/>
        </w:rPr>
      </w:pPr>
      <w:r>
        <w:rPr>
          <w:rFonts w:hint="eastAsia" w:ascii="Times New Roman" w:hAnsi="Times New Roman" w:cs="仿宋_GB2312"/>
          <w:b/>
          <w:bCs/>
          <w:sz w:val="32"/>
          <w:szCs w:val="32"/>
          <w:highlight w:val="none"/>
          <w:lang w:val="en-US" w:eastAsia="zh-CN"/>
        </w:rPr>
        <w:t>4.图木舒克经济技术开发区管理委员会：</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建议由图木舒克经济技术开发区管理委员会党工委对相关责任人员进行内部处理。</w:t>
      </w:r>
    </w:p>
    <w:p w14:paraId="6641BE8B">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default" w:ascii="Times New Roman" w:hAnsi="Times New Roman" w:cs="仿宋_GB2312"/>
          <w:b/>
          <w:bCs/>
          <w:sz w:val="32"/>
          <w:szCs w:val="32"/>
          <w:highlight w:val="none"/>
          <w:lang w:val="en-US" w:eastAsia="zh-CN"/>
        </w:rPr>
      </w:pPr>
      <w:r>
        <w:rPr>
          <w:rFonts w:hint="eastAsia" w:ascii="Times New Roman" w:hAnsi="Times New Roman" w:cs="仿宋_GB2312"/>
          <w:b/>
          <w:bCs/>
          <w:sz w:val="32"/>
          <w:szCs w:val="32"/>
          <w:highlight w:val="none"/>
          <w:lang w:val="en-US" w:eastAsia="zh-CN"/>
        </w:rPr>
        <w:t>5.永安坝街道办事处：</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建议由永安坝街道办事处党工委对相关责任人员进行内部处理。</w:t>
      </w:r>
    </w:p>
    <w:p w14:paraId="27F659D8">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eastAsia" w:ascii="Times New Roman" w:hAnsi="Times New Roman"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仿宋_GB2312"/>
          <w:b/>
          <w:bCs/>
          <w:sz w:val="32"/>
          <w:szCs w:val="32"/>
          <w:highlight w:val="none"/>
          <w:lang w:val="en-US" w:eastAsia="zh-CN"/>
        </w:rPr>
        <w:t>6.师市发改委：</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建议由发改委党组对相关责任人员进行内部处理。</w:t>
      </w:r>
    </w:p>
    <w:p w14:paraId="6707E418">
      <w:pPr>
        <w:pStyle w:val="5"/>
        <w:keepNext w:val="0"/>
        <w:keepLines w:val="0"/>
        <w:pageBreakBefore w:val="0"/>
        <w:widowControl w:val="0"/>
        <w:kinsoku/>
        <w:wordWrap/>
        <w:overflowPunct/>
        <w:topLinePunct w:val="0"/>
        <w:autoSpaceDE/>
        <w:autoSpaceDN/>
        <w:bidi w:val="0"/>
        <w:adjustRightInd/>
        <w:snapToGrid/>
        <w:spacing w:after="0"/>
        <w:ind w:firstLine="643" w:firstLineChars="200"/>
        <w:jc w:val="both"/>
        <w:textAlignment w:val="auto"/>
        <w:rPr>
          <w:rFonts w:hint="eastAsia" w:ascii="Times New Roman" w:hAnsi="Times New Roman"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仿宋_GB2312"/>
          <w:b/>
          <w:bCs/>
          <w:sz w:val="32"/>
          <w:szCs w:val="32"/>
          <w:highlight w:val="none"/>
          <w:lang w:val="en-US" w:eastAsia="zh-CN"/>
        </w:rPr>
        <w:t>7.师市财政局（国资委）：</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建议由财政局（国资委）党组对相关责任人员进行内部处理。</w:t>
      </w:r>
    </w:p>
    <w:p w14:paraId="73DD72D7">
      <w:pPr>
        <w:keepNext w:val="0"/>
        <w:keepLines w:val="0"/>
        <w:pageBreakBefore w:val="0"/>
        <w:widowControl w:val="0"/>
        <w:kinsoku/>
        <w:wordWrap/>
        <w:overflowPunct w:val="0"/>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（二）事故有关责任人员的处理建议</w:t>
      </w:r>
    </w:p>
    <w:p w14:paraId="397E0D8A">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1.邢*旺，</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西域圣路夹包车驾驶员，对事故发生负有直接责任，鉴于其已死亡，建议对其免予责任追究。</w:t>
      </w:r>
    </w:p>
    <w:p w14:paraId="3397ECE2">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2.李*洲，</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中共党员，永安坝街道党工委副书记、办事处副主任，负责安全生产、应急管理等工作，对事故发生负有重要领导责任，履行安全生产监督管理职责不到位，建议向永安坝街道办事处党工委作出深刻检查。</w:t>
      </w:r>
    </w:p>
    <w:p w14:paraId="33729DED">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3.朱*辉，</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中共党员，图木舒克经济技术开发区党工委委员、管理委员会副主任，负责组织开发区安全维稳监督、指导、检查和安全生产工作部署执行，对事故发生负有重要领导责任，履行安全生产监督管理职责不到位，建议向图木舒克经济技术开发区管理委员会党工委作出深刻检查。</w:t>
      </w:r>
    </w:p>
    <w:p w14:paraId="52386407">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4.王*平，</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男，汉族，中共党员，师市发改委党组书记、主任，对事故发生负有重要领导责任，履行安全生产监督管理职责不到位，建议向师市发改委党组作出深刻检查。</w:t>
      </w:r>
    </w:p>
    <w:p w14:paraId="7C249499">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5.李*春，</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男，汉族，中共党员，师市财政局（国资委）党组书记、局长，对事故发生负有重要领导责任，履行安全生产监督管理职责不到位，建议向师市财政局（国资委）党组作出深刻检查。</w:t>
      </w:r>
    </w:p>
    <w:p w14:paraId="7A38A970">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6.王*，</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男，汉族，中共党员，前海集团党委委员、副总经理，分管安全生产、环保、棉花收购与生产工作，对事故发生负有重要领导责任，履行安全生产监督管理职责不到位，建议向前海集团党委作出深刻检查。</w:t>
      </w:r>
    </w:p>
    <w:p w14:paraId="2C01CFA5">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7.粟*民，</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男，汉族，中共党员，前海集团副总经理，挂钩单位为前海仓储，对事故发生负有重要领导责任，履行安全生产监督管理职责不到位，建议向前海集团党委作出深刻检查。</w:t>
      </w:r>
    </w:p>
    <w:p w14:paraId="187F5263">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8</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欧*春，</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男，汉族，中共党员，前海仓储党支部书记、执行董事，负责前海仓储全盘工作，督促、检查本单位的安全生产工作不到位，没有及时消除生产安全事故隐患，</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主要领导</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违反《中华人民共和国安全生产法》</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第二十一条第五项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6"/>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建议</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由师市应急管理局按照《中华人民共和国安全生产法》第九十五条第一项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7"/>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、《生产安全事故罚款处罚规定》第十九条第一项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8"/>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、《应急管理行政处罚裁量权基准》第94条A档</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19"/>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的规定，对其作出处上一年年收入罚款的行政处罚。</w:t>
      </w:r>
    </w:p>
    <w:p w14:paraId="6449F136">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9</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戴*，</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男，汉族，中共党员，前海仓储党支部副书记、总经理、法定代表人，负责前海仓储安全生产工作，督促、检查本单位的安全生产工作不到位，没有及时消除生产安全事故隐患，</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主要领导</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违反《中华人民共和国安全生产法》</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第二十一条第五项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0"/>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建议</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由师市应急管理局按照《中华人民共和国安全生产法》第九十五条第一项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1"/>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、《生产安全事故罚款处罚规定》第十九条第一项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2"/>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、《应急管理行政处罚裁量权基准》第94条A档</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3"/>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的规定，对其作出处上一年年收入罚款的行政处罚。</w:t>
      </w:r>
    </w:p>
    <w:p w14:paraId="31D068FF">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10</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陈*威，</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男，汉族，群众，前海仓储消防队长，兼任安全生产管理人员，</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检查作业现场的安全生产状况不到位，没有及时排查生产安全事故隐患</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直接</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违反《中华人民共和国安全生产法》</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第二十五条第五项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4"/>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建议</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由师市应急管理局按照《中华人民共和国安全生产法》第九十六条</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5"/>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、《生产安全事故罚款处罚规定》第二十条第一项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6"/>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、《应急管理行政处罚裁量权基准》第2条A档</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7"/>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的规定，对其作出处上一年年收入罚款的行政处罚，并暂停或者吊销其与安全生产有关的资格。</w:t>
      </w:r>
    </w:p>
    <w:p w14:paraId="03090EE2">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cs="仿宋_GB2312"/>
          <w:sz w:val="32"/>
          <w:szCs w:val="32"/>
          <w:highlight w:val="none"/>
          <w:lang w:val="en-US" w:eastAsia="zh-CN"/>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11</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秦*辉，</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男，汉族，群众，西域圣路总经理、法定代表人，负责西域圣路安全生产工作，督促、检查本单位的安全生产工作不到位，没有及时消除生产安全事故隐患，</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主要领导</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违反《中华人民共和国安全生产法》</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第二十一条第五项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8"/>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建议</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由师市应急管理局按照《中华人民共和国安全生产法》第九十五条第一项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29"/>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、《生产安全事故罚款处罚规定》第十九条第一项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0"/>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、《应急管理行政处罚裁量权基准》第94条A档</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1"/>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的规定，对其作出处上一年年收入罚款的行政处罚。</w:t>
      </w:r>
    </w:p>
    <w:p w14:paraId="577F6543">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12</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布******，</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女，维吾尔族，中共党员，西域圣路安全生产管理人员，</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检查作业现场的安全生产状况不到位，没有及时排查生产安全事故隐患</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直接</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违反《中华人民共和国安全生产法》</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第二十五条第五项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2"/>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建议</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由师市应急管理局按照《中华人民共和国安全生产法》第九十六条</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3"/>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、《生产安全事故罚款处罚规定》第二十条第一项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4"/>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、《应急管理行政处罚裁量权基准》第2条A档</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5"/>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的规定，对其作出处上一年年收入罚款的行政处罚，并暂停或者吊销其与安全生产有关的资格。</w:t>
      </w:r>
    </w:p>
    <w:p w14:paraId="15324B14">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13</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王*清，</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男，汉族，群众，西域圣路安全生产管理人员，</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检查作业现场的安全生产状况不到位，没有及时排查生产安全事故隐患</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对事故发生负有</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直接</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责任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违反《中华人民共和国安全生产法》</w:t>
      </w:r>
      <w:r>
        <w:rPr>
          <w:rFonts w:hint="eastAsia" w:ascii="Times New Roman" w:hAnsi="Times New Roman" w:cs="Times New Roman"/>
          <w:b w:val="0"/>
          <w:bCs w:val="0"/>
          <w:color w:val="000000" w:themeColor="text1"/>
          <w:sz w:val="32"/>
          <w:szCs w:val="32"/>
          <w:highlight w:val="none"/>
          <w:lang w:val="en-US" w:eastAsia="zh-CN"/>
          <w14:textFill>
            <w14:solidFill>
              <w14:schemeClr w14:val="tx1"/>
            </w14:solidFill>
          </w14:textFill>
        </w:rPr>
        <w:t>第二十五条第五项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6"/>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建议</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由师市应急管理局按照《中华人民共和国安全生产法》第九十六条</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7"/>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、《生产安全事故罚款处罚规定》第二十条第一项</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8"/>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、《应急管理行政处罚裁量权基准》第2条A档</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footnoteReference w:id="39"/>
      </w:r>
      <w:r>
        <w:rPr>
          <w:rStyle w:val="13"/>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的规定，对其作出处上一年年收入罚款的行政处罚，并暂停或者吊销其与安全生产有关的资格。</w:t>
      </w:r>
    </w:p>
    <w:p w14:paraId="3CBDF7EF">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六、事故主要教训</w:t>
      </w:r>
    </w:p>
    <w:p w14:paraId="31B55652">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default" w:ascii="Times New Roman" w:hAnsi="Times New Roman" w:cs="仿宋_GB2312"/>
          <w:sz w:val="32"/>
          <w:szCs w:val="32"/>
          <w:highlight w:val="none"/>
          <w:lang w:val="en-US" w:eastAsia="zh-CN"/>
        </w:rPr>
      </w:pP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本次事故是典型的“人员违规作业+企业管理缺位”导致的生产安全责任事故，暴露出</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事故发生</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单位在安全生产理念、制度执行、现场管控、外包管理、教育培训等方面存在深层次问题，同时也反映出集团督导</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属地管理、行业监管环节存在短板，教训极其深刻。</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一是</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从业人员安全底线意识缺失。一线作业人员漠视安全规章制度，心存侥幸、违规作业，对库区</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装卸</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作业风险</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掌握了解不到位</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，擅自脱离岗位、闯入危险作业区域，最终导致悲剧发生，反映出</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个别一线</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作业人员安全教育、风险警示、行为约束严重不足。</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二是</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承包单位安全生产主体责任悬空。</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西域圣路</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作为</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装卸</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作业主体，</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企业主要负责人、安全生产管理人员、厂区安全员均履职不到位</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，重生产、轻安全、无管理，片面追求作业效率，</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不落实</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企业安全生产主体责任，是事故发生的核心根源。</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三是</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发包单位外包安全监管存在漏洞。</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前海仓储</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虽具备完善的内部安全管理制度，但对外包作业管理宽松软，存在“重签约、轻监管、重形式、轻落实”的问题，未压实外包单位安全责任，现场监护、动态巡查、违规惩戒等管控手段缺失，对外包作业人员失管、失察、失控，未能筑牢外部作业安全防线。</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四是</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现场作业风险管控机制形同虚设。</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发包、承包</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双方均未针对棉包装卸、夹包作业等高风险</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环节</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建立专项管控机制，未落实专人监护制度，对无人监护、违规离岗等高危行为未</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完善</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约束机制，日常隐患排查不深入、不彻底，最终引发事故。</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五是</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安全教育培训工作流于形式、覆盖不全。企业安全教育多聚焦内部员工，对外包作业人员常态化警示教育、安全交底、技能培训严重缺失，培训针对性、实效性不足，未能从根源上提升作业人员风险辨识能力和自我保护意识，无法杜绝习惯性违章行为。</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六</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是</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集团层级安全督导检查缺位。前海集团对下属</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公司</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前海仓储</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的</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安全生产工作监督、检查、指导</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有所欠缺</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，未能及时发现并督促整改外包管理、现场作业等突出隐患。</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七</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是</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属地及行业监管履职存在</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短板</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。图木舒克经济技术开发区管委会、永安坝街道办事处未</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严格</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抓实属地安全管理职责，对辖区内企业日常监督检查、隐患排查不够全面；师市</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发改委</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履行行业监管责任不到位，对</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棉花专业监管仓库</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安全</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隐患排查</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整治力度不足</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；师市财政局（国资委）对国有企业安全生产工作监管不力。</w:t>
      </w:r>
    </w:p>
    <w:p w14:paraId="2B00FDC1">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七、事故整改和防范措施</w:t>
      </w:r>
    </w:p>
    <w:p w14:paraId="21207D67">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（一）压实企业主体责任，健全安全管理体系</w:t>
      </w:r>
    </w:p>
    <w:p w14:paraId="3302772B">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前海仓储</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立即全面梳理外包作业合作主体，对所有承包单位资质、安全管理体系、人员</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资格</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进行全面复核</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，严格按照安全生产相关法律法规要求，</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签订专</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门的</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安全生产管理协议，明确各方安全职责、作业管控要求、隐患整改责任，彻底补齐</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安全</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管理</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短板</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西域圣路</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明确主要负责人、安全管理人员、</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厂区安全员、</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一线作业人员四级安全岗位职责，建立健全作业规程、隐患排查、教育培训、现场监护、应急</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处置等全流程</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安全管理</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体系</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，彻底整改</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现场无人</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管理的乱象。</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前海集团</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要强化层级管理，加大对下属企业安全生产督导检查力度，定期开展隐患排查，全程跟踪问题整改，层层传导安全压力。</w:t>
      </w:r>
    </w:p>
    <w:p w14:paraId="7A702079">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（二）强化现场管控力度，筑牢作业安全防线</w:t>
      </w:r>
    </w:p>
    <w:p w14:paraId="0AD1875F">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前海仓储、西域圣路：一要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针对棉包</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装卸</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作业、夹包车作业制定专项安全作业规程，明确作业人员行为规范，严禁作业人员擅自离岗、擅自下车、闯入危险堆垛区域。</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二要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严格落实作业现场专人监护制度，所有装卸、夹包高危作业必须实现“作业必监护、监护必在岗”，监护人员不得擅自离岗，全程监督作业人员操作行为，及时制止各类违规作业，无监护人员不得开展任何作业。</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三要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升级现场技防管控手段，对库区作业区域加装高清监控、声光警示设备，实现作业区域全覆盖监控，依托视频巡查、现场巡查双重模式，强化作业动态监管。</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四要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常态化开展现场隐患排查，重点排查堆垛稳定性、作业规范性、设备安全性、监护履职情况，建立隐患台账，限期整改、复查销号，坚决杜绝习惯性违章作业。</w:t>
      </w:r>
    </w:p>
    <w:p w14:paraId="50A5175B">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图木舒克经济技术开发区管委会、永安坝街道办事处</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要加大辖区企业日常巡查频次与检查深度，紧盯仓储、装卸等重点环节，精准排查现场管控漏洞，督促企业立行立改。</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师市</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发改委</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立足行业监管职责，紧盯</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棉花专业监管仓库</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高风险作业，强化行业安全督导，推动现场管控措施落地见效。</w:t>
      </w:r>
    </w:p>
    <w:p w14:paraId="29BA55AB">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（三）抓实安全教育培训，提升全员安全素养</w:t>
      </w:r>
    </w:p>
    <w:p w14:paraId="4166F5C3">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前海仓储、西域圣路：一要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立即开展全员安全生产警示教育，针对本次事故召开专题复盘会议，组织所有管理人员、一线作业人员学习事故案例、安全规章制度及应急处置知识，深刻汲取事故教训，破除侥幸心理。</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二要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完善教育培训体系，将外包作业人员全部纳入企业统一培训范畴</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定期开展岗前培训、安全技术交底、岗位实操培训、风险辨识培训，留存完整培训台账、影像资料，确保培训全覆盖、无死角、有实效。</w:t>
      </w:r>
      <w:r>
        <w:rPr>
          <w:rFonts w:hint="eastAsia" w:ascii="Times New Roman" w:hAnsi="Times New Roman" w:cs="Times New Roman"/>
          <w:b/>
          <w:bCs/>
          <w:color w:val="000000" w:themeColor="text1"/>
          <w:sz w:val="32"/>
          <w:szCs w:val="32"/>
          <w:highlight w:val="none"/>
          <w:lang w:val="en-US" w:eastAsia="zh-CN"/>
          <w14:textFill>
            <w14:solidFill>
              <w14:schemeClr w14:val="tx1"/>
            </w14:solidFill>
          </w14:textFill>
        </w:rPr>
        <w:t>三要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建立作业人员考核机制，所有装卸作业、特种作业人员必须持证上岗，经安全考核合格后方可上岗作业，考核不合格者一律暂停上岗，重新培训考核，从源头提升作业人员安全操作能力和自我防护能力。</w:t>
      </w:r>
    </w:p>
    <w:p w14:paraId="0384B3B3">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属地及行业监管单位要加强对企业安全教育培训工作的监督检查，重点核查培训计划、参训人员、培训内容及台账资料，督促企业杜绝培训走过场现象。</w:t>
      </w:r>
    </w:p>
    <w:p w14:paraId="3DC3624C">
      <w:pPr>
        <w:pStyle w:val="2"/>
        <w:keepNext w:val="0"/>
        <w:keepLines w:val="0"/>
        <w:pageBreakBefore w:val="0"/>
        <w:widowControl w:val="0"/>
        <w:kinsoku/>
        <w:wordWrap/>
        <w:overflowPunct/>
        <w:topLinePunct w:val="0"/>
        <w:autoSpaceDE/>
        <w:autoSpaceDN/>
        <w:bidi w:val="0"/>
        <w:adjustRightInd/>
        <w:snapToGrid/>
        <w:spacing w:after="0" w:afterLines="0"/>
        <w:ind w:firstLine="643" w:firstLineChars="200"/>
        <w:jc w:val="both"/>
        <w:textAlignment w:val="auto"/>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lang w:val="en-US" w:eastAsia="zh-CN"/>
          <w14:textFill>
            <w14:solidFill>
              <w14:schemeClr w14:val="tx1"/>
            </w14:solidFill>
          </w14:textFill>
        </w:rPr>
        <w:t>（四）开展全域专项整治，筑牢安全生产底线</w:t>
      </w:r>
    </w:p>
    <w:p w14:paraId="37E0038E">
      <w:pPr>
        <w:pStyle w:val="2"/>
        <w:keepNext w:val="0"/>
        <w:keepLines w:val="0"/>
        <w:pageBreakBefore w:val="0"/>
        <w:widowControl w:val="0"/>
        <w:kinsoku/>
        <w:wordWrap/>
        <w:overflowPunct/>
        <w:topLinePunct w:val="0"/>
        <w:autoSpaceDE/>
        <w:autoSpaceDN/>
        <w:bidi w:val="0"/>
        <w:adjustRightInd/>
        <w:snapToGrid/>
        <w:spacing w:after="0" w:afterLines="0"/>
        <w:ind w:firstLine="640"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辖区相关企业</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以本次事故为警示，立即开展仓储、装卸、</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运输领域</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安全生产专项整治行动，全面排查货物堆垛、现场作业、人员管理、外包管控、教育培训等各环节隐患，举一反三、自查自纠，全面整治</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各类安全隐患</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和管理漏洞。</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属地</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及行业监管单位</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切实扛牢</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安全生产政治</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责任，统筹推进</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本行业、本</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辖区专项整治行动，做到排查无死角、整治无遗漏。各方协同发力，常态化夯实安全基础。</w:t>
      </w:r>
    </w:p>
    <w:p w14:paraId="7F8A9698">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p>
    <w:p w14:paraId="0C31E5FB">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p>
    <w:p w14:paraId="7BB0C9C5">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center"/>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·18”一般</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物体打击</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事故调查组</w:t>
      </w:r>
    </w:p>
    <w:p w14:paraId="6B51B3A6">
      <w:pPr>
        <w:keepNext w:val="0"/>
        <w:keepLines w:val="0"/>
        <w:pageBreakBefore w:val="0"/>
        <w:widowControl w:val="0"/>
        <w:kinsoku/>
        <w:wordWrap/>
        <w:topLinePunct w:val="0"/>
        <w:autoSpaceDE/>
        <w:autoSpaceDN/>
        <w:bidi w:val="0"/>
        <w:adjustRightInd/>
        <w:snapToGrid/>
        <w:textAlignment w:val="auto"/>
        <w:rPr>
          <w:rFonts w:hint="eastAsia"/>
          <w:highlight w:val="none"/>
          <w:lang w:val="en-US" w:eastAsia="zh-CN"/>
        </w:rPr>
      </w:pP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 xml:space="preserve">   2026年</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7</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月</w:t>
      </w:r>
      <w:r>
        <w:rPr>
          <w:rFonts w:hint="eastAsia" w:ascii="Times New Roman" w:hAnsi="Times New Roman" w:cs="Times New Roman"/>
          <w:color w:val="000000" w:themeColor="text1"/>
          <w:sz w:val="32"/>
          <w:szCs w:val="32"/>
          <w:highlight w:val="none"/>
          <w:lang w:val="en-US" w:eastAsia="zh-CN"/>
          <w14:textFill>
            <w14:solidFill>
              <w14:schemeClr w14:val="tx1"/>
            </w14:solidFill>
          </w14:textFill>
        </w:rPr>
        <w:t>9</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日</w:t>
      </w:r>
    </w:p>
    <w:sectPr>
      <w:footerReference r:id="rId5" w:type="default"/>
      <w:pgSz w:w="11906" w:h="16838"/>
      <w:pgMar w:top="2098" w:right="1474" w:bottom="1984" w:left="158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0285A">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27F43">
                          <w:pPr>
                            <w:pStyle w:val="7"/>
                            <w:rPr>
                              <w:rFonts w:hint="eastAsia" w:asciiTheme="minorEastAsia" w:hAnsiTheme="minorEastAsia" w:eastAsiaTheme="minorEastAsia" w:cstheme="minorEastAsia"/>
                              <w:sz w:val="28"/>
                              <w:szCs w:val="52"/>
                            </w:rPr>
                          </w:pPr>
                          <w:r>
                            <w:rPr>
                              <w:rFonts w:hint="eastAsia" w:asciiTheme="minorEastAsia" w:hAnsiTheme="minorEastAsia" w:eastAsiaTheme="minorEastAsia" w:cstheme="minorEastAsia"/>
                              <w:sz w:val="28"/>
                              <w:szCs w:val="52"/>
                            </w:rPr>
                            <w:t xml:space="preserve">— </w:t>
                          </w:r>
                          <w:r>
                            <w:rPr>
                              <w:rFonts w:hint="eastAsia" w:asciiTheme="minorEastAsia" w:hAnsiTheme="minorEastAsia" w:eastAsiaTheme="minorEastAsia" w:cstheme="minorEastAsia"/>
                              <w:sz w:val="28"/>
                              <w:szCs w:val="52"/>
                            </w:rPr>
                            <w:fldChar w:fldCharType="begin"/>
                          </w:r>
                          <w:r>
                            <w:rPr>
                              <w:rFonts w:hint="eastAsia" w:asciiTheme="minorEastAsia" w:hAnsiTheme="minorEastAsia" w:eastAsiaTheme="minorEastAsia" w:cstheme="minorEastAsia"/>
                              <w:sz w:val="28"/>
                              <w:szCs w:val="52"/>
                            </w:rPr>
                            <w:instrText xml:space="preserve"> PAGE  \* MERGEFORMAT </w:instrText>
                          </w:r>
                          <w:r>
                            <w:rPr>
                              <w:rFonts w:hint="eastAsia" w:asciiTheme="minorEastAsia" w:hAnsiTheme="minorEastAsia" w:eastAsiaTheme="minorEastAsia" w:cstheme="minorEastAsia"/>
                              <w:sz w:val="28"/>
                              <w:szCs w:val="52"/>
                            </w:rPr>
                            <w:fldChar w:fldCharType="separate"/>
                          </w:r>
                          <w:r>
                            <w:rPr>
                              <w:rFonts w:hint="eastAsia" w:asciiTheme="minorEastAsia" w:hAnsiTheme="minorEastAsia" w:eastAsiaTheme="minorEastAsia" w:cstheme="minorEastAsia"/>
                              <w:sz w:val="28"/>
                              <w:szCs w:val="52"/>
                            </w:rPr>
                            <w:t>1</w:t>
                          </w:r>
                          <w:r>
                            <w:rPr>
                              <w:rFonts w:hint="eastAsia" w:asciiTheme="minorEastAsia" w:hAnsiTheme="minorEastAsia" w:eastAsiaTheme="minorEastAsia" w:cstheme="minorEastAsia"/>
                              <w:sz w:val="28"/>
                              <w:szCs w:val="52"/>
                            </w:rPr>
                            <w:fldChar w:fldCharType="end"/>
                          </w:r>
                          <w:r>
                            <w:rPr>
                              <w:rFonts w:hint="eastAsia" w:asciiTheme="minorEastAsia" w:hAnsiTheme="minorEastAsia" w:eastAsiaTheme="minorEastAsia" w:cstheme="minorEastAsia"/>
                              <w:sz w:val="28"/>
                              <w:szCs w:val="5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B27F43">
                    <w:pPr>
                      <w:pStyle w:val="7"/>
                      <w:rPr>
                        <w:rFonts w:hint="eastAsia" w:asciiTheme="minorEastAsia" w:hAnsiTheme="minorEastAsia" w:eastAsiaTheme="minorEastAsia" w:cstheme="minorEastAsia"/>
                        <w:sz w:val="28"/>
                        <w:szCs w:val="52"/>
                      </w:rPr>
                    </w:pPr>
                    <w:r>
                      <w:rPr>
                        <w:rFonts w:hint="eastAsia" w:asciiTheme="minorEastAsia" w:hAnsiTheme="minorEastAsia" w:eastAsiaTheme="minorEastAsia" w:cstheme="minorEastAsia"/>
                        <w:sz w:val="28"/>
                        <w:szCs w:val="52"/>
                      </w:rPr>
                      <w:t xml:space="preserve">— </w:t>
                    </w:r>
                    <w:r>
                      <w:rPr>
                        <w:rFonts w:hint="eastAsia" w:asciiTheme="minorEastAsia" w:hAnsiTheme="minorEastAsia" w:eastAsiaTheme="minorEastAsia" w:cstheme="minorEastAsia"/>
                        <w:sz w:val="28"/>
                        <w:szCs w:val="52"/>
                      </w:rPr>
                      <w:fldChar w:fldCharType="begin"/>
                    </w:r>
                    <w:r>
                      <w:rPr>
                        <w:rFonts w:hint="eastAsia" w:asciiTheme="minorEastAsia" w:hAnsiTheme="minorEastAsia" w:eastAsiaTheme="minorEastAsia" w:cstheme="minorEastAsia"/>
                        <w:sz w:val="28"/>
                        <w:szCs w:val="52"/>
                      </w:rPr>
                      <w:instrText xml:space="preserve"> PAGE  \* MERGEFORMAT </w:instrText>
                    </w:r>
                    <w:r>
                      <w:rPr>
                        <w:rFonts w:hint="eastAsia" w:asciiTheme="minorEastAsia" w:hAnsiTheme="minorEastAsia" w:eastAsiaTheme="minorEastAsia" w:cstheme="minorEastAsia"/>
                        <w:sz w:val="28"/>
                        <w:szCs w:val="52"/>
                      </w:rPr>
                      <w:fldChar w:fldCharType="separate"/>
                    </w:r>
                    <w:r>
                      <w:rPr>
                        <w:rFonts w:hint="eastAsia" w:asciiTheme="minorEastAsia" w:hAnsiTheme="minorEastAsia" w:eastAsiaTheme="minorEastAsia" w:cstheme="minorEastAsia"/>
                        <w:sz w:val="28"/>
                        <w:szCs w:val="52"/>
                      </w:rPr>
                      <w:t>1</w:t>
                    </w:r>
                    <w:r>
                      <w:rPr>
                        <w:rFonts w:hint="eastAsia" w:asciiTheme="minorEastAsia" w:hAnsiTheme="minorEastAsia" w:eastAsiaTheme="minorEastAsia" w:cstheme="minorEastAsia"/>
                        <w:sz w:val="28"/>
                        <w:szCs w:val="52"/>
                      </w:rPr>
                      <w:fldChar w:fldCharType="end"/>
                    </w:r>
                    <w:r>
                      <w:rPr>
                        <w:rFonts w:hint="eastAsia" w:asciiTheme="minorEastAsia" w:hAnsiTheme="minorEastAsia" w:eastAsiaTheme="minorEastAsia" w:cstheme="minorEastAsia"/>
                        <w:sz w:val="28"/>
                        <w:szCs w:val="52"/>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0">
    <w:p>
      <w:pPr>
        <w:spacing w:line="240" w:lineRule="auto"/>
      </w:pPr>
      <w:r>
        <w:separator/>
      </w:r>
    </w:p>
  </w:footnote>
  <w:footnote w:type="continuationSeparator" w:id="81">
    <w:p>
      <w:pPr>
        <w:spacing w:line="240" w:lineRule="auto"/>
      </w:pPr>
      <w:r>
        <w:continuationSeparator/>
      </w:r>
    </w:p>
  </w:footnote>
  <w:footnote w:id="0">
    <w:p w14:paraId="79553050">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第二十八条</w:t>
      </w:r>
      <w:r>
        <w:rPr>
          <w:rFonts w:hint="eastAsia" w:ascii="宋体" w:hAnsi="宋体" w:eastAsia="宋体" w:cs="宋体"/>
          <w:vertAlign w:val="baseline"/>
          <w:lang w:eastAsia="zh-CN"/>
        </w:rPr>
        <w:t>：</w:t>
      </w:r>
      <w:r>
        <w:rPr>
          <w:rFonts w:hint="eastAsia" w:ascii="宋体" w:hAnsi="宋体" w:eastAsia="宋体" w:cs="宋体"/>
          <w:vertAlign w:val="baseline"/>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1">
    <w:p w14:paraId="24CA4383">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第四十四条</w:t>
      </w:r>
      <w:r>
        <w:rPr>
          <w:rFonts w:hint="eastAsia" w:ascii="宋体" w:hAnsi="宋体" w:eastAsia="宋体" w:cs="宋体"/>
          <w:vertAlign w:val="baseline"/>
          <w:lang w:eastAsia="zh-CN"/>
        </w:rPr>
        <w:t>：</w:t>
      </w:r>
      <w:r>
        <w:rPr>
          <w:rFonts w:hint="eastAsia" w:ascii="宋体" w:hAnsi="宋体" w:eastAsia="宋体" w:cs="宋体"/>
          <w:vertAlign w:val="baseline"/>
        </w:rPr>
        <w:t>生产经营单位应当教育和督促从业人员严格执行本单位的安全生产规章制度和安全操作规程；并向从业人员如实告知作业场所和工作岗位存在的危险因素、防范措施以及事故应急措施。生产经营单位应当关注从业人员的身体、心理状况和行为习惯，加强对从业人员的心理疏导</w:t>
      </w:r>
      <w:r>
        <w:rPr>
          <w:rFonts w:hint="eastAsia" w:ascii="宋体" w:hAnsi="宋体" w:eastAsia="宋体" w:cs="宋体"/>
          <w:vertAlign w:val="baseline"/>
          <w:lang w:eastAsia="zh-CN"/>
        </w:rPr>
        <w:t>、</w:t>
      </w:r>
      <w:r>
        <w:rPr>
          <w:rFonts w:hint="eastAsia" w:ascii="宋体" w:hAnsi="宋体" w:eastAsia="宋体" w:cs="宋体"/>
          <w:vertAlign w:val="baseline"/>
        </w:rPr>
        <w:t>精神慰藉，严格落实岗位安全生产责任，防范从业人员行为异常导致事故发生。</w:t>
      </w:r>
    </w:p>
  </w:footnote>
  <w:footnote w:id="2">
    <w:p w14:paraId="0CDC8A46">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第四十六条</w:t>
      </w:r>
      <w:r>
        <w:rPr>
          <w:rFonts w:hint="eastAsia" w:ascii="宋体" w:hAnsi="宋体" w:eastAsia="宋体" w:cs="宋体"/>
          <w:vertAlign w:val="baseline"/>
          <w:lang w:val="en-US" w:eastAsia="zh-CN"/>
        </w:rPr>
        <w:t>第一款</w:t>
      </w:r>
      <w:r>
        <w:rPr>
          <w:rFonts w:hint="eastAsia" w:ascii="宋体" w:hAnsi="宋体" w:eastAsia="宋体" w:cs="宋体"/>
          <w:vertAlign w:val="baseline"/>
          <w:lang w:eastAsia="zh-CN"/>
        </w:rPr>
        <w:t>：</w:t>
      </w:r>
      <w:r>
        <w:rPr>
          <w:rFonts w:hint="eastAsia" w:ascii="宋体" w:hAnsi="宋体" w:eastAsia="宋体" w:cs="宋体"/>
          <w:vertAlign w:val="baseline"/>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footnote>
  <w:footnote w:id="3">
    <w:p w14:paraId="0FA754A8">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第四十九条</w:t>
      </w:r>
      <w:r>
        <w:rPr>
          <w:rFonts w:hint="eastAsia" w:ascii="宋体" w:hAnsi="宋体" w:eastAsia="宋体" w:cs="宋体"/>
          <w:vertAlign w:val="baseline"/>
          <w:lang w:val="en-US" w:eastAsia="zh-CN"/>
        </w:rPr>
        <w:t>第二款：</w:t>
      </w:r>
      <w:r>
        <w:rPr>
          <w:rFonts w:hint="eastAsia" w:ascii="宋体" w:hAnsi="宋体" w:eastAsia="宋体" w:cs="宋体"/>
          <w:vertAlign w:val="baseline"/>
        </w:rPr>
        <w:t>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footnote>
  <w:footnote w:id="4">
    <w:p w14:paraId="5D476C9F">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第二十一条</w:t>
      </w:r>
      <w:r>
        <w:rPr>
          <w:rFonts w:hint="eastAsia" w:ascii="宋体" w:hAnsi="宋体" w:eastAsia="宋体" w:cs="宋体"/>
          <w:vertAlign w:val="baseline"/>
          <w:lang w:val="en-US" w:eastAsia="zh-CN"/>
        </w:rPr>
        <w:t>第五项</w:t>
      </w:r>
      <w:r>
        <w:rPr>
          <w:rFonts w:hint="eastAsia" w:ascii="宋体" w:hAnsi="宋体" w:eastAsia="宋体" w:cs="宋体"/>
          <w:vertAlign w:val="baseline"/>
          <w:lang w:eastAsia="zh-CN"/>
        </w:rPr>
        <w:t>：</w:t>
      </w:r>
      <w:r>
        <w:rPr>
          <w:rFonts w:hint="eastAsia" w:ascii="宋体" w:hAnsi="宋体" w:eastAsia="宋体" w:cs="宋体"/>
          <w:vertAlign w:val="baseline"/>
        </w:rPr>
        <w:t>生产经营单位的主要负责人对本单位安全生产工作负有下列职责：（五）组织建立并落实安全风险分级管控和隐患排查治理双重预防工作机制，督促、检查本单位的安全生产工作，及时消除生产安全事故隐患</w:t>
      </w:r>
      <w:r>
        <w:rPr>
          <w:rFonts w:hint="eastAsia" w:ascii="宋体" w:hAnsi="宋体" w:eastAsia="宋体" w:cs="宋体"/>
          <w:vertAlign w:val="baseline"/>
          <w:lang w:eastAsia="zh-CN"/>
        </w:rPr>
        <w:t>。</w:t>
      </w:r>
    </w:p>
  </w:footnote>
  <w:footnote w:id="5">
    <w:p w14:paraId="1C68767D">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第二十</w:t>
      </w:r>
      <w:r>
        <w:rPr>
          <w:rFonts w:hint="eastAsia" w:ascii="宋体" w:hAnsi="宋体" w:eastAsia="宋体" w:cs="宋体"/>
          <w:vertAlign w:val="baseline"/>
          <w:lang w:val="en-US" w:eastAsia="zh-CN"/>
        </w:rPr>
        <w:t>五</w:t>
      </w:r>
      <w:r>
        <w:rPr>
          <w:rFonts w:hint="eastAsia" w:ascii="宋体" w:hAnsi="宋体" w:eastAsia="宋体" w:cs="宋体"/>
          <w:vertAlign w:val="baseline"/>
        </w:rPr>
        <w:t>条</w:t>
      </w:r>
      <w:r>
        <w:rPr>
          <w:rFonts w:hint="eastAsia" w:ascii="宋体" w:hAnsi="宋体" w:eastAsia="宋体" w:cs="宋体"/>
          <w:vertAlign w:val="baseline"/>
          <w:lang w:val="en-US" w:eastAsia="zh-CN"/>
        </w:rPr>
        <w:t>第五项</w:t>
      </w:r>
      <w:r>
        <w:rPr>
          <w:rFonts w:hint="eastAsia" w:ascii="宋体" w:hAnsi="宋体" w:eastAsia="宋体" w:cs="宋体"/>
          <w:vertAlign w:val="baseline"/>
          <w:lang w:eastAsia="zh-CN"/>
        </w:rPr>
        <w:t>：</w:t>
      </w:r>
      <w:r>
        <w:rPr>
          <w:rFonts w:hint="eastAsia" w:ascii="宋体" w:hAnsi="宋体" w:eastAsia="宋体" w:cs="宋体"/>
          <w:vertAlign w:val="baseline"/>
        </w:rPr>
        <w:t>第二十五条 生产经营单位的安全生产管理机构以及安全生产管理人员履行下列职责：（五）检查本单位的安全生产状况，及时排查生产安全事故隐患，提出改进安全生产管理的建议</w:t>
      </w:r>
      <w:r>
        <w:rPr>
          <w:rFonts w:hint="eastAsia" w:ascii="宋体" w:hAnsi="宋体" w:eastAsia="宋体" w:cs="宋体"/>
          <w:vertAlign w:val="baseline"/>
          <w:lang w:eastAsia="zh-CN"/>
        </w:rPr>
        <w:t>。</w:t>
      </w:r>
    </w:p>
  </w:footnote>
  <w:footnote w:id="6">
    <w:p w14:paraId="3DAAF31D">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第二十八条</w:t>
      </w:r>
      <w:r>
        <w:rPr>
          <w:rFonts w:hint="eastAsia" w:ascii="宋体" w:hAnsi="宋体" w:eastAsia="宋体" w:cs="宋体"/>
          <w:vertAlign w:val="baseline"/>
          <w:lang w:eastAsia="zh-CN"/>
        </w:rPr>
        <w:t>：</w:t>
      </w:r>
      <w:r>
        <w:rPr>
          <w:rFonts w:hint="eastAsia" w:ascii="宋体" w:hAnsi="宋体" w:eastAsia="宋体" w:cs="宋体"/>
          <w:vertAlign w:val="baseline"/>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7">
    <w:p w14:paraId="2D62A59E">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第四十</w:t>
      </w:r>
      <w:r>
        <w:rPr>
          <w:rFonts w:hint="eastAsia" w:ascii="宋体" w:hAnsi="宋体" w:eastAsia="宋体" w:cs="宋体"/>
          <w:vertAlign w:val="baseline"/>
          <w:lang w:val="en-US" w:eastAsia="zh-CN"/>
        </w:rPr>
        <w:t>一</w:t>
      </w:r>
      <w:r>
        <w:rPr>
          <w:rFonts w:hint="eastAsia" w:ascii="宋体" w:hAnsi="宋体" w:eastAsia="宋体" w:cs="宋体"/>
          <w:vertAlign w:val="baseline"/>
        </w:rPr>
        <w:t>条</w:t>
      </w:r>
      <w:r>
        <w:rPr>
          <w:rFonts w:hint="eastAsia" w:ascii="宋体" w:hAnsi="宋体" w:eastAsia="宋体" w:cs="宋体"/>
          <w:vertAlign w:val="baseline"/>
          <w:lang w:val="en-US" w:eastAsia="zh-CN"/>
        </w:rPr>
        <w:t>第二款</w:t>
      </w:r>
      <w:r>
        <w:rPr>
          <w:rFonts w:hint="eastAsia" w:ascii="宋体" w:hAnsi="宋体" w:eastAsia="宋体" w:cs="宋体"/>
          <w:vertAlign w:val="baseline"/>
          <w:lang w:eastAsia="zh-CN"/>
        </w:rPr>
        <w:t>：</w:t>
      </w:r>
      <w:r>
        <w:rPr>
          <w:rFonts w:hint="eastAsia" w:ascii="宋体" w:hAnsi="宋体" w:eastAsia="宋体" w:cs="宋体"/>
          <w:vertAlign w:val="baseline"/>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8">
    <w:p w14:paraId="24F70BC1">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第四十六条</w:t>
      </w:r>
      <w:r>
        <w:rPr>
          <w:rFonts w:hint="eastAsia" w:ascii="宋体" w:hAnsi="宋体" w:eastAsia="宋体" w:cs="宋体"/>
          <w:vertAlign w:val="baseline"/>
          <w:lang w:val="en-US" w:eastAsia="zh-CN"/>
        </w:rPr>
        <w:t>第一款</w:t>
      </w:r>
      <w:r>
        <w:rPr>
          <w:rFonts w:hint="eastAsia" w:ascii="宋体" w:hAnsi="宋体" w:eastAsia="宋体" w:cs="宋体"/>
          <w:vertAlign w:val="baseline"/>
          <w:lang w:eastAsia="zh-CN"/>
        </w:rPr>
        <w:t>：</w:t>
      </w:r>
      <w:r>
        <w:rPr>
          <w:rFonts w:hint="eastAsia" w:ascii="宋体" w:hAnsi="宋体" w:eastAsia="宋体" w:cs="宋体"/>
          <w:vertAlign w:val="baseline"/>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footnote>
  <w:footnote w:id="9">
    <w:p w14:paraId="56E56643">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《生产经营单位安全培训规定》第十三条：</w:t>
      </w:r>
      <w:r>
        <w:rPr>
          <w:rFonts w:hint="eastAsia" w:ascii="宋体" w:hAnsi="宋体" w:eastAsia="宋体" w:cs="宋体"/>
          <w:vertAlign w:val="baseline"/>
        </w:rPr>
        <w:t>生产经营单位新上岗的从业人员，岗前安全培训时间不得少于24学时。</w:t>
      </w:r>
    </w:p>
  </w:footnote>
  <w:footnote w:id="10">
    <w:p w14:paraId="0531ABEF">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w:t>
      </w:r>
      <w:r>
        <w:rPr>
          <w:rFonts w:hint="eastAsia" w:ascii="宋体" w:hAnsi="宋体" w:eastAsia="宋体" w:cs="宋体"/>
          <w:vertAlign w:val="baseline"/>
          <w:lang w:val="en-US" w:eastAsia="zh-CN"/>
        </w:rPr>
        <w:t>一百一十四</w:t>
      </w:r>
      <w:r>
        <w:rPr>
          <w:rFonts w:hint="eastAsia" w:ascii="宋体" w:hAnsi="宋体" w:eastAsia="宋体" w:cs="宋体"/>
          <w:vertAlign w:val="baseline"/>
        </w:rPr>
        <w:t>条</w:t>
      </w:r>
      <w:r>
        <w:rPr>
          <w:rFonts w:hint="eastAsia" w:ascii="宋体" w:hAnsi="宋体" w:eastAsia="宋体" w:cs="宋体"/>
          <w:vertAlign w:val="baseline"/>
          <w:lang w:val="en-US" w:eastAsia="zh-CN"/>
        </w:rPr>
        <w:t>第一款第一项：</w:t>
      </w:r>
      <w:r>
        <w:rPr>
          <w:rFonts w:hint="eastAsia" w:ascii="宋体" w:hAnsi="宋体" w:eastAsia="宋体" w:cs="宋体"/>
          <w:vertAlign w:val="baseline"/>
        </w:rPr>
        <w:t>发生生产安全事故，对负有责任的生产经营单位除要求其依法承担相应的赔偿等责任外，由应急管理部门依照下列规定处以罚款：（一）发生一般事故的，处三十万元以上一百万元以下的罚款。</w:t>
      </w:r>
    </w:p>
  </w:footnote>
  <w:footnote w:id="11">
    <w:p w14:paraId="2924742E">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《生产安全事故罚款处罚规定》第十四条第二项</w:t>
      </w:r>
      <w:r>
        <w:rPr>
          <w:rFonts w:hint="eastAsia" w:ascii="宋体" w:hAnsi="宋体" w:eastAsia="宋体" w:cs="宋体"/>
          <w:vertAlign w:val="baseline"/>
          <w:lang w:val="en-US" w:eastAsia="zh-CN"/>
        </w:rPr>
        <w:t>：</w:t>
      </w:r>
      <w:r>
        <w:rPr>
          <w:rFonts w:hint="eastAsia" w:ascii="宋体" w:hAnsi="宋体" w:eastAsia="宋体" w:cs="宋体"/>
          <w:vertAlign w:val="baseline"/>
        </w:rPr>
        <w:t>事故发生单位对一般事故负有责任的，依照下列规定处以罚款：（二）造成1人死亡，或者3人以上6人以下重伤，或者300万元以上500万元以下直接经济损失的，处50万元以上70万元以下的罚款</w:t>
      </w:r>
      <w:r>
        <w:rPr>
          <w:rFonts w:hint="eastAsia" w:ascii="宋体" w:hAnsi="宋体" w:eastAsia="宋体" w:cs="宋体"/>
          <w:vertAlign w:val="baseline"/>
          <w:lang w:eastAsia="zh-CN"/>
        </w:rPr>
        <w:t>。</w:t>
      </w:r>
    </w:p>
  </w:footnote>
  <w:footnote w:id="12">
    <w:p w14:paraId="2EB33B16">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《应急管理行政处罚裁量权基准》第95条B档</w:t>
      </w:r>
      <w:r>
        <w:rPr>
          <w:rFonts w:hint="eastAsia" w:ascii="宋体" w:hAnsi="宋体" w:eastAsia="宋体" w:cs="宋体"/>
          <w:vertAlign w:val="baseline"/>
          <w:lang w:val="en-US" w:eastAsia="zh-CN"/>
        </w:rPr>
        <w:t>：</w:t>
      </w:r>
      <w:r>
        <w:rPr>
          <w:rFonts w:hint="eastAsia" w:ascii="宋体" w:hAnsi="宋体" w:eastAsia="宋体" w:cs="宋体"/>
          <w:vertAlign w:val="baseline"/>
        </w:rPr>
        <w:t>造成1人死亡，或者3人以上6人以下重伤，或者300万元以上500万元以下直接经济损失的</w:t>
      </w:r>
      <w:r>
        <w:rPr>
          <w:rFonts w:hint="eastAsia" w:ascii="宋体" w:hAnsi="宋体" w:eastAsia="宋体" w:cs="宋体"/>
          <w:vertAlign w:val="baseline"/>
          <w:lang w:eastAsia="zh-CN"/>
        </w:rPr>
        <w:t>，处50万元以上70万元以下的罚款；情节特别严重、影响特别恶劣的，可以按照上述罚款数额的二倍以上五倍以下对负有责任的生产经营单位处以罚款。</w:t>
      </w:r>
    </w:p>
  </w:footnote>
  <w:footnote w:id="13">
    <w:p w14:paraId="2CD724AF">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w:t>
      </w:r>
      <w:r>
        <w:rPr>
          <w:rFonts w:hint="eastAsia" w:ascii="宋体" w:hAnsi="宋体" w:eastAsia="宋体" w:cs="宋体"/>
          <w:vertAlign w:val="baseline"/>
          <w:lang w:val="en-US" w:eastAsia="zh-CN"/>
        </w:rPr>
        <w:t>一百一十四</w:t>
      </w:r>
      <w:r>
        <w:rPr>
          <w:rFonts w:hint="eastAsia" w:ascii="宋体" w:hAnsi="宋体" w:eastAsia="宋体" w:cs="宋体"/>
          <w:vertAlign w:val="baseline"/>
        </w:rPr>
        <w:t>条</w:t>
      </w:r>
      <w:r>
        <w:rPr>
          <w:rFonts w:hint="eastAsia" w:ascii="宋体" w:hAnsi="宋体" w:eastAsia="宋体" w:cs="宋体"/>
          <w:vertAlign w:val="baseline"/>
          <w:lang w:val="en-US" w:eastAsia="zh-CN"/>
        </w:rPr>
        <w:t>第一款第一项：</w:t>
      </w:r>
      <w:r>
        <w:rPr>
          <w:rFonts w:hint="eastAsia" w:ascii="宋体" w:hAnsi="宋体" w:eastAsia="宋体" w:cs="宋体"/>
          <w:vertAlign w:val="baseline"/>
        </w:rPr>
        <w:t>发生生产安全事故，对负有责任的生产经营单位除要求其依法承担相应的赔偿等责任外，由应急管理部门依照下列规定处以罚款：（一）发生一般事故的，处三十万元以上一百万元以下的罚款。</w:t>
      </w:r>
    </w:p>
  </w:footnote>
  <w:footnote w:id="14">
    <w:p w14:paraId="707C2120">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《生产安全事故罚款处罚规定》第十四条第二项</w:t>
      </w:r>
      <w:r>
        <w:rPr>
          <w:rFonts w:hint="eastAsia" w:ascii="宋体" w:hAnsi="宋体" w:eastAsia="宋体" w:cs="宋体"/>
          <w:vertAlign w:val="baseline"/>
          <w:lang w:val="en-US" w:eastAsia="zh-CN"/>
        </w:rPr>
        <w:t>：</w:t>
      </w:r>
      <w:r>
        <w:rPr>
          <w:rFonts w:hint="eastAsia" w:ascii="宋体" w:hAnsi="宋体" w:eastAsia="宋体" w:cs="宋体"/>
          <w:vertAlign w:val="baseline"/>
        </w:rPr>
        <w:t>事故发生单位对一般事故负有责任的，依照下列规定处以罚款：（二）造成1人死亡，或者3人以上6人以下重伤，或者300万元以上500万元以下直接经济损失的，处50万元以上70万元以下的罚款</w:t>
      </w:r>
      <w:r>
        <w:rPr>
          <w:rFonts w:hint="eastAsia" w:ascii="宋体" w:hAnsi="宋体" w:eastAsia="宋体" w:cs="宋体"/>
          <w:vertAlign w:val="baseline"/>
          <w:lang w:eastAsia="zh-CN"/>
        </w:rPr>
        <w:t>。</w:t>
      </w:r>
    </w:p>
  </w:footnote>
  <w:footnote w:id="15">
    <w:p w14:paraId="15809355">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《应急管理行政处罚裁量权基准》第95条B档</w:t>
      </w:r>
      <w:r>
        <w:rPr>
          <w:rFonts w:hint="eastAsia" w:ascii="宋体" w:hAnsi="宋体" w:eastAsia="宋体" w:cs="宋体"/>
          <w:vertAlign w:val="baseline"/>
          <w:lang w:val="en-US" w:eastAsia="zh-CN"/>
        </w:rPr>
        <w:t>：</w:t>
      </w:r>
      <w:r>
        <w:rPr>
          <w:rFonts w:hint="eastAsia" w:ascii="宋体" w:hAnsi="宋体" w:eastAsia="宋体" w:cs="宋体"/>
          <w:vertAlign w:val="baseline"/>
        </w:rPr>
        <w:t>造成1人死亡，或者3人以上6人以下重伤，或者300万元以上500万元以下直接经济损失的</w:t>
      </w:r>
      <w:r>
        <w:rPr>
          <w:rFonts w:hint="eastAsia" w:ascii="宋体" w:hAnsi="宋体" w:eastAsia="宋体" w:cs="宋体"/>
          <w:vertAlign w:val="baseline"/>
          <w:lang w:eastAsia="zh-CN"/>
        </w:rPr>
        <w:t>，处50万元以上70万元以下的罚款；情节特别严重、影响特别恶劣的，可以按照上述罚款数额的二倍以上五倍以下对负有责任的生产经营单位处以罚款。</w:t>
      </w:r>
    </w:p>
  </w:footnote>
  <w:footnote w:id="16">
    <w:p w14:paraId="54405FD1">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《中华人民共和国安全生产法》第二十一条第五项</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生产经营单位的主要负责人对本单位安全生产工作负有下列职责：（五）组织建立并落实安全风险分级管控和隐患排查治理双重预防工作机制，督促、检查本单位的安全生产工作，及时消除生产安全事故隐患</w:t>
      </w:r>
      <w:r>
        <w:rPr>
          <w:rFonts w:hint="eastAsia" w:ascii="宋体" w:hAnsi="宋体" w:eastAsia="宋体" w:cs="宋体"/>
          <w:vertAlign w:val="baseline"/>
          <w:lang w:eastAsia="zh-CN"/>
        </w:rPr>
        <w:t>。</w:t>
      </w:r>
    </w:p>
  </w:footnote>
  <w:footnote w:id="17">
    <w:p w14:paraId="3F13BBF8">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w:t>
      </w:r>
      <w:r>
        <w:rPr>
          <w:rFonts w:hint="eastAsia" w:ascii="宋体" w:hAnsi="宋体" w:eastAsia="宋体" w:cs="宋体"/>
          <w:vertAlign w:val="baseline"/>
          <w:lang w:val="en-US" w:eastAsia="zh-CN"/>
        </w:rPr>
        <w:t>九十五</w:t>
      </w:r>
      <w:r>
        <w:rPr>
          <w:rFonts w:hint="eastAsia" w:ascii="宋体" w:hAnsi="宋体" w:eastAsia="宋体" w:cs="宋体"/>
          <w:vertAlign w:val="baseline"/>
        </w:rPr>
        <w:t>条</w:t>
      </w:r>
      <w:r>
        <w:rPr>
          <w:rFonts w:hint="eastAsia" w:ascii="宋体" w:hAnsi="宋体" w:eastAsia="宋体" w:cs="宋体"/>
          <w:vertAlign w:val="baseline"/>
          <w:lang w:val="en-US" w:eastAsia="zh-CN"/>
        </w:rPr>
        <w:t>第一项：</w:t>
      </w:r>
      <w:r>
        <w:rPr>
          <w:rFonts w:hint="eastAsia" w:ascii="宋体" w:hAnsi="宋体" w:eastAsia="宋体" w:cs="宋体"/>
          <w:vertAlign w:val="baseline"/>
        </w:rPr>
        <w:t>生产经营单位的主要负责人未履行本法规定的安全生产管理职责，导致发生生产安全事故的，由应急管理部门依照下列规定处以罚款。（一）发生一般事故的，处上一年年收入百分之四十的罚款</w:t>
      </w:r>
      <w:r>
        <w:rPr>
          <w:rFonts w:hint="eastAsia" w:ascii="宋体" w:hAnsi="宋体" w:eastAsia="宋体" w:cs="宋体"/>
          <w:vertAlign w:val="baseline"/>
          <w:lang w:eastAsia="zh-CN"/>
        </w:rPr>
        <w:t>。</w:t>
      </w:r>
    </w:p>
  </w:footnote>
  <w:footnote w:id="18">
    <w:p w14:paraId="7259C099">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《生产安全事故罚款处罚规定》第十</w:t>
      </w:r>
      <w:r>
        <w:rPr>
          <w:rFonts w:hint="eastAsia" w:ascii="宋体" w:hAnsi="宋体" w:eastAsia="宋体" w:cs="宋体"/>
          <w:vertAlign w:val="baseline"/>
          <w:lang w:val="en-US" w:eastAsia="zh-CN"/>
        </w:rPr>
        <w:t>九</w:t>
      </w:r>
      <w:r>
        <w:rPr>
          <w:rFonts w:hint="eastAsia" w:ascii="宋体" w:hAnsi="宋体" w:eastAsia="宋体" w:cs="宋体"/>
          <w:vertAlign w:val="baseline"/>
          <w:lang w:eastAsia="zh-CN"/>
        </w:rPr>
        <w:t>条第</w:t>
      </w:r>
      <w:r>
        <w:rPr>
          <w:rFonts w:hint="eastAsia" w:ascii="宋体" w:hAnsi="宋体" w:eastAsia="宋体" w:cs="宋体"/>
          <w:vertAlign w:val="baseline"/>
          <w:lang w:val="en-US" w:eastAsia="zh-CN"/>
        </w:rPr>
        <w:t>一</w:t>
      </w:r>
      <w:r>
        <w:rPr>
          <w:rFonts w:hint="eastAsia" w:ascii="宋体" w:hAnsi="宋体" w:eastAsia="宋体" w:cs="宋体"/>
          <w:vertAlign w:val="baseline"/>
          <w:lang w:eastAsia="zh-CN"/>
        </w:rPr>
        <w:t>项</w:t>
      </w:r>
      <w:r>
        <w:rPr>
          <w:rFonts w:hint="eastAsia" w:ascii="宋体" w:hAnsi="宋体" w:eastAsia="宋体" w:cs="宋体"/>
          <w:vertAlign w:val="baseline"/>
          <w:lang w:val="en-US" w:eastAsia="zh-CN"/>
        </w:rPr>
        <w:t>：</w:t>
      </w:r>
      <w:r>
        <w:rPr>
          <w:rFonts w:hint="eastAsia" w:ascii="宋体" w:hAnsi="宋体" w:eastAsia="宋体" w:cs="宋体"/>
          <w:vertAlign w:val="baseline"/>
        </w:rPr>
        <w:t>事故发生单位主要负责人未依法履行安全生产管理职责，导致事故发生的，依照下列规定处以罚款：（一）发生一般事故的，处上一年年收入40％的罚款</w:t>
      </w:r>
      <w:r>
        <w:rPr>
          <w:rFonts w:hint="eastAsia" w:ascii="宋体" w:hAnsi="宋体" w:eastAsia="宋体" w:cs="宋体"/>
          <w:vertAlign w:val="baseline"/>
          <w:lang w:eastAsia="zh-CN"/>
        </w:rPr>
        <w:t>。</w:t>
      </w:r>
    </w:p>
  </w:footnote>
  <w:footnote w:id="19">
    <w:p w14:paraId="38B43F65">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《应急管理行政处罚裁量权基准》第9</w:t>
      </w:r>
      <w:r>
        <w:rPr>
          <w:rFonts w:hint="eastAsia" w:ascii="宋体" w:hAnsi="宋体" w:eastAsia="宋体" w:cs="宋体"/>
          <w:vertAlign w:val="baseline"/>
          <w:lang w:val="en-US" w:eastAsia="zh-CN"/>
        </w:rPr>
        <w:t>4</w:t>
      </w:r>
      <w:r>
        <w:rPr>
          <w:rFonts w:hint="eastAsia" w:ascii="宋体" w:hAnsi="宋体" w:eastAsia="宋体" w:cs="宋体"/>
          <w:vertAlign w:val="baseline"/>
          <w:lang w:eastAsia="zh-CN"/>
        </w:rPr>
        <w:t>条</w:t>
      </w:r>
      <w:r>
        <w:rPr>
          <w:rFonts w:hint="eastAsia" w:ascii="宋体" w:hAnsi="宋体" w:eastAsia="宋体" w:cs="宋体"/>
          <w:vertAlign w:val="baseline"/>
          <w:lang w:val="en-US" w:eastAsia="zh-CN"/>
        </w:rPr>
        <w:t>A</w:t>
      </w:r>
      <w:r>
        <w:rPr>
          <w:rFonts w:hint="eastAsia" w:ascii="宋体" w:hAnsi="宋体" w:eastAsia="宋体" w:cs="宋体"/>
          <w:vertAlign w:val="baseline"/>
          <w:lang w:eastAsia="zh-CN"/>
        </w:rPr>
        <w:t>档</w:t>
      </w:r>
      <w:r>
        <w:rPr>
          <w:rFonts w:hint="eastAsia" w:ascii="宋体" w:hAnsi="宋体" w:eastAsia="宋体" w:cs="宋体"/>
          <w:vertAlign w:val="baseline"/>
          <w:lang w:val="en-US" w:eastAsia="zh-CN"/>
        </w:rPr>
        <w:t>：</w:t>
      </w:r>
      <w:r>
        <w:rPr>
          <w:rFonts w:hint="eastAsia" w:ascii="宋体" w:hAnsi="宋体" w:eastAsia="宋体" w:cs="宋体"/>
          <w:vertAlign w:val="baseline"/>
        </w:rPr>
        <w:t>导致发生一般事故的</w:t>
      </w:r>
      <w:r>
        <w:rPr>
          <w:rFonts w:hint="eastAsia" w:ascii="宋体" w:hAnsi="宋体" w:eastAsia="宋体" w:cs="宋体"/>
          <w:vertAlign w:val="baseline"/>
          <w:lang w:eastAsia="zh-CN"/>
        </w:rPr>
        <w:t>，处上一年年收入40%的罚款。</w:t>
      </w:r>
    </w:p>
  </w:footnote>
  <w:footnote w:id="20">
    <w:p w14:paraId="37742225">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《中华人民共和国安全生产法》第二十一条第五项</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生产经营单位的主要负责人对本单位安全生产工作负有下列职责：（五）组织建立并落实安全风险分级管控和隐患排查治理双重预防工作机制，督促、检查本单位的安全生产工作，及时消除生产安全事故隐患</w:t>
      </w:r>
      <w:r>
        <w:rPr>
          <w:rFonts w:hint="eastAsia" w:ascii="宋体" w:hAnsi="宋体" w:eastAsia="宋体" w:cs="宋体"/>
          <w:vertAlign w:val="baseline"/>
          <w:lang w:eastAsia="zh-CN"/>
        </w:rPr>
        <w:t>。</w:t>
      </w:r>
    </w:p>
  </w:footnote>
  <w:footnote w:id="21">
    <w:p w14:paraId="03C93706">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w:t>
      </w:r>
      <w:r>
        <w:rPr>
          <w:rFonts w:hint="eastAsia" w:ascii="宋体" w:hAnsi="宋体" w:eastAsia="宋体" w:cs="宋体"/>
          <w:vertAlign w:val="baseline"/>
          <w:lang w:val="en-US" w:eastAsia="zh-CN"/>
        </w:rPr>
        <w:t>九十五</w:t>
      </w:r>
      <w:r>
        <w:rPr>
          <w:rFonts w:hint="eastAsia" w:ascii="宋体" w:hAnsi="宋体" w:eastAsia="宋体" w:cs="宋体"/>
          <w:vertAlign w:val="baseline"/>
        </w:rPr>
        <w:t>条</w:t>
      </w:r>
      <w:r>
        <w:rPr>
          <w:rFonts w:hint="eastAsia" w:ascii="宋体" w:hAnsi="宋体" w:eastAsia="宋体" w:cs="宋体"/>
          <w:vertAlign w:val="baseline"/>
          <w:lang w:val="en-US" w:eastAsia="zh-CN"/>
        </w:rPr>
        <w:t>第一项：</w:t>
      </w:r>
      <w:r>
        <w:rPr>
          <w:rFonts w:hint="eastAsia" w:ascii="宋体" w:hAnsi="宋体" w:eastAsia="宋体" w:cs="宋体"/>
          <w:vertAlign w:val="baseline"/>
        </w:rPr>
        <w:t>生产经营单位的主要负责人未履行本法规定的安全生产管理职责，导致发生生产安全事故的，由应急管理部门依照下列规定处以罚款。（一）发生一般事故的，处上一年年收入百分之四十的罚款</w:t>
      </w:r>
      <w:r>
        <w:rPr>
          <w:rFonts w:hint="eastAsia" w:ascii="宋体" w:hAnsi="宋体" w:eastAsia="宋体" w:cs="宋体"/>
          <w:vertAlign w:val="baseline"/>
          <w:lang w:eastAsia="zh-CN"/>
        </w:rPr>
        <w:t>。</w:t>
      </w:r>
    </w:p>
  </w:footnote>
  <w:footnote w:id="22">
    <w:p w14:paraId="4F5E40D5">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《生产安全事故罚款处罚规定》第十</w:t>
      </w:r>
      <w:r>
        <w:rPr>
          <w:rFonts w:hint="eastAsia" w:ascii="宋体" w:hAnsi="宋体" w:eastAsia="宋体" w:cs="宋体"/>
          <w:vertAlign w:val="baseline"/>
          <w:lang w:val="en-US" w:eastAsia="zh-CN"/>
        </w:rPr>
        <w:t>九</w:t>
      </w:r>
      <w:r>
        <w:rPr>
          <w:rFonts w:hint="eastAsia" w:ascii="宋体" w:hAnsi="宋体" w:eastAsia="宋体" w:cs="宋体"/>
          <w:vertAlign w:val="baseline"/>
          <w:lang w:eastAsia="zh-CN"/>
        </w:rPr>
        <w:t>条第</w:t>
      </w:r>
      <w:r>
        <w:rPr>
          <w:rFonts w:hint="eastAsia" w:ascii="宋体" w:hAnsi="宋体" w:eastAsia="宋体" w:cs="宋体"/>
          <w:vertAlign w:val="baseline"/>
          <w:lang w:val="en-US" w:eastAsia="zh-CN"/>
        </w:rPr>
        <w:t>一</w:t>
      </w:r>
      <w:r>
        <w:rPr>
          <w:rFonts w:hint="eastAsia" w:ascii="宋体" w:hAnsi="宋体" w:eastAsia="宋体" w:cs="宋体"/>
          <w:vertAlign w:val="baseline"/>
          <w:lang w:eastAsia="zh-CN"/>
        </w:rPr>
        <w:t>项</w:t>
      </w:r>
      <w:r>
        <w:rPr>
          <w:rFonts w:hint="eastAsia" w:ascii="宋体" w:hAnsi="宋体" w:eastAsia="宋体" w:cs="宋体"/>
          <w:vertAlign w:val="baseline"/>
          <w:lang w:val="en-US" w:eastAsia="zh-CN"/>
        </w:rPr>
        <w:t>：</w:t>
      </w:r>
      <w:r>
        <w:rPr>
          <w:rFonts w:hint="eastAsia" w:ascii="宋体" w:hAnsi="宋体" w:eastAsia="宋体" w:cs="宋体"/>
          <w:vertAlign w:val="baseline"/>
        </w:rPr>
        <w:t>事故发生单位主要负责人未依法履行安全生产管理职责，导致事故发生的，依照下列规定处以罚款：（一）发生一般事故的，处上一年年收入40％的罚款</w:t>
      </w:r>
      <w:r>
        <w:rPr>
          <w:rFonts w:hint="eastAsia" w:ascii="宋体" w:hAnsi="宋体" w:eastAsia="宋体" w:cs="宋体"/>
          <w:vertAlign w:val="baseline"/>
          <w:lang w:eastAsia="zh-CN"/>
        </w:rPr>
        <w:t>。</w:t>
      </w:r>
    </w:p>
  </w:footnote>
  <w:footnote w:id="23">
    <w:p w14:paraId="0678FA9D">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《应急管理行政处罚裁量权基准》第9</w:t>
      </w:r>
      <w:r>
        <w:rPr>
          <w:rFonts w:hint="eastAsia" w:ascii="宋体" w:hAnsi="宋体" w:eastAsia="宋体" w:cs="宋体"/>
          <w:vertAlign w:val="baseline"/>
          <w:lang w:val="en-US" w:eastAsia="zh-CN"/>
        </w:rPr>
        <w:t>4</w:t>
      </w:r>
      <w:r>
        <w:rPr>
          <w:rFonts w:hint="eastAsia" w:ascii="宋体" w:hAnsi="宋体" w:eastAsia="宋体" w:cs="宋体"/>
          <w:vertAlign w:val="baseline"/>
          <w:lang w:eastAsia="zh-CN"/>
        </w:rPr>
        <w:t>条</w:t>
      </w:r>
      <w:r>
        <w:rPr>
          <w:rFonts w:hint="eastAsia" w:ascii="宋体" w:hAnsi="宋体" w:eastAsia="宋体" w:cs="宋体"/>
          <w:vertAlign w:val="baseline"/>
          <w:lang w:val="en-US" w:eastAsia="zh-CN"/>
        </w:rPr>
        <w:t>A</w:t>
      </w:r>
      <w:r>
        <w:rPr>
          <w:rFonts w:hint="eastAsia" w:ascii="宋体" w:hAnsi="宋体" w:eastAsia="宋体" w:cs="宋体"/>
          <w:vertAlign w:val="baseline"/>
          <w:lang w:eastAsia="zh-CN"/>
        </w:rPr>
        <w:t>档</w:t>
      </w:r>
      <w:r>
        <w:rPr>
          <w:rFonts w:hint="eastAsia" w:ascii="宋体" w:hAnsi="宋体" w:eastAsia="宋体" w:cs="宋体"/>
          <w:vertAlign w:val="baseline"/>
          <w:lang w:val="en-US" w:eastAsia="zh-CN"/>
        </w:rPr>
        <w:t>：</w:t>
      </w:r>
      <w:r>
        <w:rPr>
          <w:rFonts w:hint="eastAsia" w:ascii="宋体" w:hAnsi="宋体" w:eastAsia="宋体" w:cs="宋体"/>
          <w:vertAlign w:val="baseline"/>
        </w:rPr>
        <w:t>导致发生一般事故的</w:t>
      </w:r>
      <w:r>
        <w:rPr>
          <w:rFonts w:hint="eastAsia" w:ascii="宋体" w:hAnsi="宋体" w:eastAsia="宋体" w:cs="宋体"/>
          <w:vertAlign w:val="baseline"/>
          <w:lang w:eastAsia="zh-CN"/>
        </w:rPr>
        <w:t>，处上一年年收入40%的罚款。</w:t>
      </w:r>
    </w:p>
  </w:footnote>
  <w:footnote w:id="24">
    <w:p w14:paraId="198A243F">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《中华人民共和国安全生产法》第二十</w:t>
      </w:r>
      <w:r>
        <w:rPr>
          <w:rFonts w:hint="eastAsia" w:ascii="宋体" w:hAnsi="宋体" w:eastAsia="宋体" w:cs="宋体"/>
          <w:vertAlign w:val="baseline"/>
          <w:lang w:val="en-US" w:eastAsia="zh-CN"/>
        </w:rPr>
        <w:t>五</w:t>
      </w:r>
      <w:r>
        <w:rPr>
          <w:rFonts w:hint="eastAsia" w:ascii="宋体" w:hAnsi="宋体" w:eastAsia="宋体" w:cs="宋体"/>
          <w:vertAlign w:val="baseline"/>
          <w:lang w:eastAsia="zh-CN"/>
        </w:rPr>
        <w:t>条第五项</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生产经营单位的安全生产管理机构以及安全生产管理</w:t>
      </w:r>
      <w:r>
        <w:rPr>
          <w:rFonts w:hint="eastAsia" w:ascii="宋体" w:hAnsi="宋体" w:eastAsia="宋体" w:cs="宋体"/>
          <w:vertAlign w:val="baseline"/>
          <w:lang w:val="en-US" w:eastAsia="zh-CN"/>
        </w:rPr>
        <w:t>人</w:t>
      </w:r>
      <w:r>
        <w:rPr>
          <w:rFonts w:hint="eastAsia" w:ascii="宋体" w:hAnsi="宋体" w:eastAsia="宋体" w:cs="宋体"/>
          <w:vertAlign w:val="baseline"/>
        </w:rPr>
        <w:t>员履行下列职责：（五）检查本单位的安全生产状况，及时排查生产安全事故隐患，提出改进安全生产管理的建议</w:t>
      </w:r>
      <w:r>
        <w:rPr>
          <w:rFonts w:hint="eastAsia" w:ascii="宋体" w:hAnsi="宋体" w:eastAsia="宋体" w:cs="宋体"/>
          <w:vertAlign w:val="baseline"/>
          <w:lang w:eastAsia="zh-CN"/>
        </w:rPr>
        <w:t>。</w:t>
      </w:r>
    </w:p>
  </w:footnote>
  <w:footnote w:id="25">
    <w:p w14:paraId="2788F5C4">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w:t>
      </w:r>
      <w:r>
        <w:rPr>
          <w:rFonts w:hint="eastAsia" w:ascii="宋体" w:hAnsi="宋体" w:eastAsia="宋体" w:cs="宋体"/>
          <w:vertAlign w:val="baseline"/>
          <w:lang w:val="en-US" w:eastAsia="zh-CN"/>
        </w:rPr>
        <w:t>九十六</w:t>
      </w:r>
      <w:r>
        <w:rPr>
          <w:rFonts w:hint="eastAsia" w:ascii="宋体" w:hAnsi="宋体" w:eastAsia="宋体" w:cs="宋体"/>
          <w:vertAlign w:val="baseline"/>
        </w:rPr>
        <w:t>条</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宋体" w:hAnsi="宋体" w:eastAsia="宋体" w:cs="宋体"/>
          <w:vertAlign w:val="baseline"/>
          <w:lang w:eastAsia="zh-CN"/>
        </w:rPr>
        <w:t>。</w:t>
      </w:r>
    </w:p>
  </w:footnote>
  <w:footnote w:id="26">
    <w:p w14:paraId="6196745E">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《生产安全事故罚款处罚规定》第</w:t>
      </w:r>
      <w:r>
        <w:rPr>
          <w:rFonts w:hint="eastAsia" w:ascii="宋体" w:hAnsi="宋体" w:eastAsia="宋体" w:cs="宋体"/>
          <w:vertAlign w:val="baseline"/>
          <w:lang w:val="en-US" w:eastAsia="zh-CN"/>
        </w:rPr>
        <w:t>二十</w:t>
      </w:r>
      <w:r>
        <w:rPr>
          <w:rFonts w:hint="eastAsia" w:ascii="宋体" w:hAnsi="宋体" w:eastAsia="宋体" w:cs="宋体"/>
          <w:vertAlign w:val="baseline"/>
          <w:lang w:eastAsia="zh-CN"/>
        </w:rPr>
        <w:t>条第</w:t>
      </w:r>
      <w:r>
        <w:rPr>
          <w:rFonts w:hint="eastAsia" w:ascii="宋体" w:hAnsi="宋体" w:eastAsia="宋体" w:cs="宋体"/>
          <w:vertAlign w:val="baseline"/>
          <w:lang w:val="en-US" w:eastAsia="zh-CN"/>
        </w:rPr>
        <w:t>一</w:t>
      </w:r>
      <w:r>
        <w:rPr>
          <w:rFonts w:hint="eastAsia" w:ascii="宋体" w:hAnsi="宋体" w:eastAsia="宋体" w:cs="宋体"/>
          <w:vertAlign w:val="baseline"/>
          <w:lang w:eastAsia="zh-CN"/>
        </w:rPr>
        <w:t>项</w:t>
      </w:r>
      <w:r>
        <w:rPr>
          <w:rFonts w:hint="eastAsia" w:ascii="宋体" w:hAnsi="宋体" w:eastAsia="宋体" w:cs="宋体"/>
          <w:vertAlign w:val="baseline"/>
          <w:lang w:val="en-US" w:eastAsia="zh-CN"/>
        </w:rPr>
        <w:t>：</w:t>
      </w:r>
      <w:r>
        <w:rPr>
          <w:rFonts w:hint="eastAsia" w:ascii="宋体" w:hAnsi="宋体" w:eastAsia="宋体" w:cs="宋体"/>
          <w:vertAlign w:val="baseline"/>
        </w:rPr>
        <w:t>事故发生单位其他负责人和安全生产管理人员未依法履行安全生产管理职责，导致事故发生的，依照下列规定处以罚款：（一）发生一般事故的，处上一年年收入20％至30%的罚款</w:t>
      </w:r>
      <w:r>
        <w:rPr>
          <w:rFonts w:hint="eastAsia" w:ascii="宋体" w:hAnsi="宋体" w:eastAsia="宋体" w:cs="宋体"/>
          <w:vertAlign w:val="baseline"/>
          <w:lang w:eastAsia="zh-CN"/>
        </w:rPr>
        <w:t>。</w:t>
      </w:r>
    </w:p>
  </w:footnote>
  <w:footnote w:id="27">
    <w:p w14:paraId="1D6A4AFE">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《应急管理行政处罚裁量权基准》第</w:t>
      </w:r>
      <w:r>
        <w:rPr>
          <w:rFonts w:hint="eastAsia" w:ascii="宋体" w:hAnsi="宋体" w:eastAsia="宋体" w:cs="宋体"/>
          <w:vertAlign w:val="baseline"/>
          <w:lang w:val="en-US" w:eastAsia="zh-CN"/>
        </w:rPr>
        <w:t>2</w:t>
      </w:r>
      <w:r>
        <w:rPr>
          <w:rFonts w:hint="eastAsia" w:ascii="宋体" w:hAnsi="宋体" w:eastAsia="宋体" w:cs="宋体"/>
          <w:vertAlign w:val="baseline"/>
          <w:lang w:eastAsia="zh-CN"/>
        </w:rPr>
        <w:t>条</w:t>
      </w:r>
      <w:r>
        <w:rPr>
          <w:rFonts w:hint="eastAsia" w:ascii="宋体" w:hAnsi="宋体" w:eastAsia="宋体" w:cs="宋体"/>
          <w:vertAlign w:val="baseline"/>
          <w:lang w:val="en-US" w:eastAsia="zh-CN"/>
        </w:rPr>
        <w:t>A</w:t>
      </w:r>
      <w:r>
        <w:rPr>
          <w:rFonts w:hint="eastAsia" w:ascii="宋体" w:hAnsi="宋体" w:eastAsia="宋体" w:cs="宋体"/>
          <w:vertAlign w:val="baseline"/>
          <w:lang w:eastAsia="zh-CN"/>
        </w:rPr>
        <w:t>档</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生产经营单位的其他负责人和安全生产管理人员未履行《中华人民共和国安全生产法》规定的安全生产管理职责有1项的</w:t>
      </w:r>
      <w:r>
        <w:rPr>
          <w:rFonts w:hint="eastAsia" w:ascii="宋体" w:hAnsi="宋体" w:eastAsia="宋体" w:cs="宋体"/>
          <w:vertAlign w:val="baseline"/>
          <w:lang w:eastAsia="zh-CN"/>
        </w:rPr>
        <w:t>，责令限期改正，处1万元以上1.5万元以下的罚款；导致发生生产安全事故的，暂停或者吊销其与安全生产有关的资格，并按照《生产安全事故罚款处罚规定》第二十条处以罚款。</w:t>
      </w:r>
    </w:p>
  </w:footnote>
  <w:footnote w:id="28">
    <w:p w14:paraId="3AD43140">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《中华人民共和国安全生产法》第二十一条第五项</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生产经营单位的主要负责人对本单位安全生产工作负有下列职责：（五）组织建立并落实安全风险分级管控和隐患排查治理双重预防工作机制，督促、检查本单位的安全生产工作，及时消除生产安全事故隐患</w:t>
      </w:r>
      <w:r>
        <w:rPr>
          <w:rFonts w:hint="eastAsia" w:ascii="宋体" w:hAnsi="宋体" w:eastAsia="宋体" w:cs="宋体"/>
          <w:vertAlign w:val="baseline"/>
          <w:lang w:eastAsia="zh-CN"/>
        </w:rPr>
        <w:t>。</w:t>
      </w:r>
    </w:p>
  </w:footnote>
  <w:footnote w:id="29">
    <w:p w14:paraId="380CBF73">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w:t>
      </w:r>
      <w:r>
        <w:rPr>
          <w:rFonts w:hint="eastAsia" w:ascii="宋体" w:hAnsi="宋体" w:eastAsia="宋体" w:cs="宋体"/>
          <w:vertAlign w:val="baseline"/>
          <w:lang w:val="en-US" w:eastAsia="zh-CN"/>
        </w:rPr>
        <w:t>九十五</w:t>
      </w:r>
      <w:r>
        <w:rPr>
          <w:rFonts w:hint="eastAsia" w:ascii="宋体" w:hAnsi="宋体" w:eastAsia="宋体" w:cs="宋体"/>
          <w:vertAlign w:val="baseline"/>
        </w:rPr>
        <w:t>条</w:t>
      </w:r>
      <w:r>
        <w:rPr>
          <w:rFonts w:hint="eastAsia" w:ascii="宋体" w:hAnsi="宋体" w:eastAsia="宋体" w:cs="宋体"/>
          <w:vertAlign w:val="baseline"/>
          <w:lang w:val="en-US" w:eastAsia="zh-CN"/>
        </w:rPr>
        <w:t>第一项：</w:t>
      </w:r>
      <w:r>
        <w:rPr>
          <w:rFonts w:hint="eastAsia" w:ascii="宋体" w:hAnsi="宋体" w:eastAsia="宋体" w:cs="宋体"/>
          <w:vertAlign w:val="baseline"/>
        </w:rPr>
        <w:t>生产经营单位的主要负责人未履行本法规定的安全生产管理职责，导致发生生产安全事故的，由应急管理部门依照下列规定处以罚款。（一）发生一般事故的，处上一年年收入百分之四十的罚款</w:t>
      </w:r>
      <w:r>
        <w:rPr>
          <w:rFonts w:hint="eastAsia" w:ascii="宋体" w:hAnsi="宋体" w:eastAsia="宋体" w:cs="宋体"/>
          <w:vertAlign w:val="baseline"/>
          <w:lang w:eastAsia="zh-CN"/>
        </w:rPr>
        <w:t>。</w:t>
      </w:r>
    </w:p>
  </w:footnote>
  <w:footnote w:id="30">
    <w:p w14:paraId="377C4B04">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《生产安全事故罚款处罚规定》第十</w:t>
      </w:r>
      <w:r>
        <w:rPr>
          <w:rFonts w:hint="eastAsia" w:ascii="宋体" w:hAnsi="宋体" w:eastAsia="宋体" w:cs="宋体"/>
          <w:vertAlign w:val="baseline"/>
          <w:lang w:val="en-US" w:eastAsia="zh-CN"/>
        </w:rPr>
        <w:t>九</w:t>
      </w:r>
      <w:r>
        <w:rPr>
          <w:rFonts w:hint="eastAsia" w:ascii="宋体" w:hAnsi="宋体" w:eastAsia="宋体" w:cs="宋体"/>
          <w:vertAlign w:val="baseline"/>
          <w:lang w:eastAsia="zh-CN"/>
        </w:rPr>
        <w:t>条第</w:t>
      </w:r>
      <w:r>
        <w:rPr>
          <w:rFonts w:hint="eastAsia" w:ascii="宋体" w:hAnsi="宋体" w:eastAsia="宋体" w:cs="宋体"/>
          <w:vertAlign w:val="baseline"/>
          <w:lang w:val="en-US" w:eastAsia="zh-CN"/>
        </w:rPr>
        <w:t>一</w:t>
      </w:r>
      <w:r>
        <w:rPr>
          <w:rFonts w:hint="eastAsia" w:ascii="宋体" w:hAnsi="宋体" w:eastAsia="宋体" w:cs="宋体"/>
          <w:vertAlign w:val="baseline"/>
          <w:lang w:eastAsia="zh-CN"/>
        </w:rPr>
        <w:t>项</w:t>
      </w:r>
      <w:r>
        <w:rPr>
          <w:rFonts w:hint="eastAsia" w:ascii="宋体" w:hAnsi="宋体" w:eastAsia="宋体" w:cs="宋体"/>
          <w:vertAlign w:val="baseline"/>
          <w:lang w:val="en-US" w:eastAsia="zh-CN"/>
        </w:rPr>
        <w:t>：</w:t>
      </w:r>
      <w:r>
        <w:rPr>
          <w:rFonts w:hint="eastAsia" w:ascii="宋体" w:hAnsi="宋体" w:eastAsia="宋体" w:cs="宋体"/>
          <w:vertAlign w:val="baseline"/>
        </w:rPr>
        <w:t>事故发生单位主要负责人未依法履行安全生产管理职责，导致事故发生的，依照下列规定处以罚款：（一）发生一般事故的，处上一年年收入40％的罚款</w:t>
      </w:r>
      <w:r>
        <w:rPr>
          <w:rFonts w:hint="eastAsia" w:ascii="宋体" w:hAnsi="宋体" w:eastAsia="宋体" w:cs="宋体"/>
          <w:vertAlign w:val="baseline"/>
          <w:lang w:eastAsia="zh-CN"/>
        </w:rPr>
        <w:t>。</w:t>
      </w:r>
    </w:p>
  </w:footnote>
  <w:footnote w:id="31">
    <w:p w14:paraId="31E81EE0">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《应急管理行政处罚裁量权基准》第9</w:t>
      </w:r>
      <w:r>
        <w:rPr>
          <w:rFonts w:hint="eastAsia" w:ascii="宋体" w:hAnsi="宋体" w:eastAsia="宋体" w:cs="宋体"/>
          <w:vertAlign w:val="baseline"/>
          <w:lang w:val="en-US" w:eastAsia="zh-CN"/>
        </w:rPr>
        <w:t>4</w:t>
      </w:r>
      <w:r>
        <w:rPr>
          <w:rFonts w:hint="eastAsia" w:ascii="宋体" w:hAnsi="宋体" w:eastAsia="宋体" w:cs="宋体"/>
          <w:vertAlign w:val="baseline"/>
          <w:lang w:eastAsia="zh-CN"/>
        </w:rPr>
        <w:t>条</w:t>
      </w:r>
      <w:r>
        <w:rPr>
          <w:rFonts w:hint="eastAsia" w:ascii="宋体" w:hAnsi="宋体" w:eastAsia="宋体" w:cs="宋体"/>
          <w:vertAlign w:val="baseline"/>
          <w:lang w:val="en-US" w:eastAsia="zh-CN"/>
        </w:rPr>
        <w:t>A</w:t>
      </w:r>
      <w:r>
        <w:rPr>
          <w:rFonts w:hint="eastAsia" w:ascii="宋体" w:hAnsi="宋体" w:eastAsia="宋体" w:cs="宋体"/>
          <w:vertAlign w:val="baseline"/>
          <w:lang w:eastAsia="zh-CN"/>
        </w:rPr>
        <w:t>档</w:t>
      </w:r>
      <w:r>
        <w:rPr>
          <w:rFonts w:hint="eastAsia" w:ascii="宋体" w:hAnsi="宋体" w:eastAsia="宋体" w:cs="宋体"/>
          <w:vertAlign w:val="baseline"/>
          <w:lang w:val="en-US" w:eastAsia="zh-CN"/>
        </w:rPr>
        <w:t>：</w:t>
      </w:r>
      <w:r>
        <w:rPr>
          <w:rFonts w:hint="eastAsia" w:ascii="宋体" w:hAnsi="宋体" w:eastAsia="宋体" w:cs="宋体"/>
          <w:vertAlign w:val="baseline"/>
        </w:rPr>
        <w:t>导致发生一般事故的</w:t>
      </w:r>
      <w:r>
        <w:rPr>
          <w:rFonts w:hint="eastAsia" w:ascii="宋体" w:hAnsi="宋体" w:eastAsia="宋体" w:cs="宋体"/>
          <w:vertAlign w:val="baseline"/>
          <w:lang w:eastAsia="zh-CN"/>
        </w:rPr>
        <w:t>，处上一年年收入40%的罚款。</w:t>
      </w:r>
    </w:p>
  </w:footnote>
  <w:footnote w:id="32">
    <w:p w14:paraId="011F62CA">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《中华人民共和国安全生产法》第二十</w:t>
      </w:r>
      <w:r>
        <w:rPr>
          <w:rFonts w:hint="eastAsia" w:ascii="宋体" w:hAnsi="宋体" w:eastAsia="宋体" w:cs="宋体"/>
          <w:vertAlign w:val="baseline"/>
          <w:lang w:val="en-US" w:eastAsia="zh-CN"/>
        </w:rPr>
        <w:t>五</w:t>
      </w:r>
      <w:r>
        <w:rPr>
          <w:rFonts w:hint="eastAsia" w:ascii="宋体" w:hAnsi="宋体" w:eastAsia="宋体" w:cs="宋体"/>
          <w:vertAlign w:val="baseline"/>
          <w:lang w:eastAsia="zh-CN"/>
        </w:rPr>
        <w:t>条第五项</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生产经营单位的安全生产管理机构以及安全生产管理</w:t>
      </w:r>
      <w:r>
        <w:rPr>
          <w:rFonts w:hint="eastAsia" w:ascii="宋体" w:hAnsi="宋体" w:eastAsia="宋体" w:cs="宋体"/>
          <w:vertAlign w:val="baseline"/>
          <w:lang w:val="en-US" w:eastAsia="zh-CN"/>
        </w:rPr>
        <w:t>人</w:t>
      </w:r>
      <w:r>
        <w:rPr>
          <w:rFonts w:hint="eastAsia" w:ascii="宋体" w:hAnsi="宋体" w:eastAsia="宋体" w:cs="宋体"/>
          <w:vertAlign w:val="baseline"/>
        </w:rPr>
        <w:t>员履行下列职责：（五）检查本单位的安全生产状况，及时排查生产安全事故隐患，提出改进安全生产管理的建议</w:t>
      </w:r>
      <w:r>
        <w:rPr>
          <w:rFonts w:hint="eastAsia" w:ascii="宋体" w:hAnsi="宋体" w:eastAsia="宋体" w:cs="宋体"/>
          <w:vertAlign w:val="baseline"/>
          <w:lang w:eastAsia="zh-CN"/>
        </w:rPr>
        <w:t>。</w:t>
      </w:r>
    </w:p>
  </w:footnote>
  <w:footnote w:id="33">
    <w:p w14:paraId="7FED0517">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w:t>
      </w:r>
      <w:r>
        <w:rPr>
          <w:rFonts w:hint="eastAsia" w:ascii="宋体" w:hAnsi="宋体" w:eastAsia="宋体" w:cs="宋体"/>
          <w:vertAlign w:val="baseline"/>
          <w:lang w:val="en-US" w:eastAsia="zh-CN"/>
        </w:rPr>
        <w:t>九十六</w:t>
      </w:r>
      <w:r>
        <w:rPr>
          <w:rFonts w:hint="eastAsia" w:ascii="宋体" w:hAnsi="宋体" w:eastAsia="宋体" w:cs="宋体"/>
          <w:vertAlign w:val="baseline"/>
        </w:rPr>
        <w:t>条</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宋体" w:hAnsi="宋体" w:eastAsia="宋体" w:cs="宋体"/>
          <w:vertAlign w:val="baseline"/>
          <w:lang w:eastAsia="zh-CN"/>
        </w:rPr>
        <w:t>。</w:t>
      </w:r>
    </w:p>
  </w:footnote>
  <w:footnote w:id="34">
    <w:p w14:paraId="0EA2E938">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《生产安全事故罚款处罚规定》第</w:t>
      </w:r>
      <w:r>
        <w:rPr>
          <w:rFonts w:hint="eastAsia" w:ascii="宋体" w:hAnsi="宋体" w:eastAsia="宋体" w:cs="宋体"/>
          <w:vertAlign w:val="baseline"/>
          <w:lang w:val="en-US" w:eastAsia="zh-CN"/>
        </w:rPr>
        <w:t>二十</w:t>
      </w:r>
      <w:r>
        <w:rPr>
          <w:rFonts w:hint="eastAsia" w:ascii="宋体" w:hAnsi="宋体" w:eastAsia="宋体" w:cs="宋体"/>
          <w:vertAlign w:val="baseline"/>
          <w:lang w:eastAsia="zh-CN"/>
        </w:rPr>
        <w:t>条第</w:t>
      </w:r>
      <w:r>
        <w:rPr>
          <w:rFonts w:hint="eastAsia" w:ascii="宋体" w:hAnsi="宋体" w:eastAsia="宋体" w:cs="宋体"/>
          <w:vertAlign w:val="baseline"/>
          <w:lang w:val="en-US" w:eastAsia="zh-CN"/>
        </w:rPr>
        <w:t>一</w:t>
      </w:r>
      <w:r>
        <w:rPr>
          <w:rFonts w:hint="eastAsia" w:ascii="宋体" w:hAnsi="宋体" w:eastAsia="宋体" w:cs="宋体"/>
          <w:vertAlign w:val="baseline"/>
          <w:lang w:eastAsia="zh-CN"/>
        </w:rPr>
        <w:t>项</w:t>
      </w:r>
      <w:r>
        <w:rPr>
          <w:rFonts w:hint="eastAsia" w:ascii="宋体" w:hAnsi="宋体" w:eastAsia="宋体" w:cs="宋体"/>
          <w:vertAlign w:val="baseline"/>
          <w:lang w:val="en-US" w:eastAsia="zh-CN"/>
        </w:rPr>
        <w:t>：</w:t>
      </w:r>
      <w:r>
        <w:rPr>
          <w:rFonts w:hint="eastAsia" w:ascii="宋体" w:hAnsi="宋体" w:eastAsia="宋体" w:cs="宋体"/>
          <w:vertAlign w:val="baseline"/>
        </w:rPr>
        <w:t>事故发生单位其他负责人和安全生产管理人员未依法履行安全生产管理职责，导致事故发生的，依照下列规定处以罚款：（一）发生一般事故的，处上一年年收入20％至30%的罚款</w:t>
      </w:r>
      <w:r>
        <w:rPr>
          <w:rFonts w:hint="eastAsia" w:ascii="宋体" w:hAnsi="宋体" w:eastAsia="宋体" w:cs="宋体"/>
          <w:vertAlign w:val="baseline"/>
          <w:lang w:eastAsia="zh-CN"/>
        </w:rPr>
        <w:t>。</w:t>
      </w:r>
    </w:p>
  </w:footnote>
  <w:footnote w:id="35">
    <w:p w14:paraId="21E0F16F">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《应急管理行政处罚裁量权基准》第</w:t>
      </w:r>
      <w:r>
        <w:rPr>
          <w:rFonts w:hint="eastAsia" w:ascii="宋体" w:hAnsi="宋体" w:eastAsia="宋体" w:cs="宋体"/>
          <w:vertAlign w:val="baseline"/>
          <w:lang w:val="en-US" w:eastAsia="zh-CN"/>
        </w:rPr>
        <w:t>2</w:t>
      </w:r>
      <w:r>
        <w:rPr>
          <w:rFonts w:hint="eastAsia" w:ascii="宋体" w:hAnsi="宋体" w:eastAsia="宋体" w:cs="宋体"/>
          <w:vertAlign w:val="baseline"/>
          <w:lang w:eastAsia="zh-CN"/>
        </w:rPr>
        <w:t>条</w:t>
      </w:r>
      <w:r>
        <w:rPr>
          <w:rFonts w:hint="eastAsia" w:ascii="宋体" w:hAnsi="宋体" w:eastAsia="宋体" w:cs="宋体"/>
          <w:vertAlign w:val="baseline"/>
          <w:lang w:val="en-US" w:eastAsia="zh-CN"/>
        </w:rPr>
        <w:t>A</w:t>
      </w:r>
      <w:r>
        <w:rPr>
          <w:rFonts w:hint="eastAsia" w:ascii="宋体" w:hAnsi="宋体" w:eastAsia="宋体" w:cs="宋体"/>
          <w:vertAlign w:val="baseline"/>
          <w:lang w:eastAsia="zh-CN"/>
        </w:rPr>
        <w:t>档</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生产经营单位的其他负责人和安全生产管理人员未履行《中华人民共和国安全生产法》规定的安全生产管理职责有1项的</w:t>
      </w:r>
      <w:r>
        <w:rPr>
          <w:rFonts w:hint="eastAsia" w:ascii="宋体" w:hAnsi="宋体" w:eastAsia="宋体" w:cs="宋体"/>
          <w:vertAlign w:val="baseline"/>
          <w:lang w:eastAsia="zh-CN"/>
        </w:rPr>
        <w:t>，责令限期改正，处1万元以上1.5万元以下的罚款；导致发生生产安全事故的，暂停或者吊销其与安全生产有关的资格，并按照《生产安全事故罚款处罚规定》第二十条处以罚款。</w:t>
      </w:r>
    </w:p>
  </w:footnote>
  <w:footnote w:id="36">
    <w:p w14:paraId="5D3980B9">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《中华人民共和国安全生产法》第二十</w:t>
      </w:r>
      <w:r>
        <w:rPr>
          <w:rFonts w:hint="eastAsia" w:ascii="宋体" w:hAnsi="宋体" w:eastAsia="宋体" w:cs="宋体"/>
          <w:vertAlign w:val="baseline"/>
          <w:lang w:val="en-US" w:eastAsia="zh-CN"/>
        </w:rPr>
        <w:t>五</w:t>
      </w:r>
      <w:r>
        <w:rPr>
          <w:rFonts w:hint="eastAsia" w:ascii="宋体" w:hAnsi="宋体" w:eastAsia="宋体" w:cs="宋体"/>
          <w:vertAlign w:val="baseline"/>
          <w:lang w:eastAsia="zh-CN"/>
        </w:rPr>
        <w:t>条第五项</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生产经营单位的安全生产管理机构以及安全生产管理</w:t>
      </w:r>
      <w:r>
        <w:rPr>
          <w:rFonts w:hint="eastAsia" w:ascii="宋体" w:hAnsi="宋体" w:eastAsia="宋体" w:cs="宋体"/>
          <w:vertAlign w:val="baseline"/>
          <w:lang w:val="en-US" w:eastAsia="zh-CN"/>
        </w:rPr>
        <w:t>人</w:t>
      </w:r>
      <w:r>
        <w:rPr>
          <w:rFonts w:hint="eastAsia" w:ascii="宋体" w:hAnsi="宋体" w:eastAsia="宋体" w:cs="宋体"/>
          <w:vertAlign w:val="baseline"/>
        </w:rPr>
        <w:t>员履行下列职责：（五）检查本单位的安全生产状况，及时排查生产安全事故隐患，提出改进安全生产管理的建议</w:t>
      </w:r>
      <w:r>
        <w:rPr>
          <w:rFonts w:hint="eastAsia" w:ascii="宋体" w:hAnsi="宋体" w:eastAsia="宋体" w:cs="宋体"/>
          <w:vertAlign w:val="baseline"/>
          <w:lang w:eastAsia="zh-CN"/>
        </w:rPr>
        <w:t>。</w:t>
      </w:r>
    </w:p>
  </w:footnote>
  <w:footnote w:id="37">
    <w:p w14:paraId="3A83F365">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w:t>
      </w:r>
      <w:r>
        <w:rPr>
          <w:rFonts w:hint="eastAsia" w:ascii="宋体" w:hAnsi="宋体" w:eastAsia="宋体" w:cs="宋体"/>
          <w:vertAlign w:val="baseline"/>
          <w:lang w:val="en-US" w:eastAsia="zh-CN"/>
        </w:rPr>
        <w:t>中华人民共和国安全生产法</w:t>
      </w:r>
      <w:r>
        <w:rPr>
          <w:rFonts w:hint="eastAsia" w:ascii="宋体" w:hAnsi="宋体" w:eastAsia="宋体" w:cs="宋体"/>
          <w:vertAlign w:val="baseline"/>
          <w:lang w:eastAsia="zh-CN"/>
        </w:rPr>
        <w:t>》</w:t>
      </w:r>
      <w:r>
        <w:rPr>
          <w:rFonts w:hint="eastAsia" w:ascii="宋体" w:hAnsi="宋体" w:eastAsia="宋体" w:cs="宋体"/>
          <w:vertAlign w:val="baseline"/>
        </w:rPr>
        <w:t>第</w:t>
      </w:r>
      <w:r>
        <w:rPr>
          <w:rFonts w:hint="eastAsia" w:ascii="宋体" w:hAnsi="宋体" w:eastAsia="宋体" w:cs="宋体"/>
          <w:vertAlign w:val="baseline"/>
          <w:lang w:val="en-US" w:eastAsia="zh-CN"/>
        </w:rPr>
        <w:t>九十六</w:t>
      </w:r>
      <w:r>
        <w:rPr>
          <w:rFonts w:hint="eastAsia" w:ascii="宋体" w:hAnsi="宋体" w:eastAsia="宋体" w:cs="宋体"/>
          <w:vertAlign w:val="baseline"/>
        </w:rPr>
        <w:t>条</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宋体" w:hAnsi="宋体" w:eastAsia="宋体" w:cs="宋体"/>
          <w:vertAlign w:val="baseline"/>
          <w:lang w:eastAsia="zh-CN"/>
        </w:rPr>
        <w:t>。</w:t>
      </w:r>
    </w:p>
  </w:footnote>
  <w:footnote w:id="38">
    <w:p w14:paraId="403F5977">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《生产安全事故罚款处罚规定》第</w:t>
      </w:r>
      <w:r>
        <w:rPr>
          <w:rFonts w:hint="eastAsia" w:ascii="宋体" w:hAnsi="宋体" w:eastAsia="宋体" w:cs="宋体"/>
          <w:vertAlign w:val="baseline"/>
          <w:lang w:val="en-US" w:eastAsia="zh-CN"/>
        </w:rPr>
        <w:t>二十</w:t>
      </w:r>
      <w:r>
        <w:rPr>
          <w:rFonts w:hint="eastAsia" w:ascii="宋体" w:hAnsi="宋体" w:eastAsia="宋体" w:cs="宋体"/>
          <w:vertAlign w:val="baseline"/>
          <w:lang w:eastAsia="zh-CN"/>
        </w:rPr>
        <w:t>条第</w:t>
      </w:r>
      <w:r>
        <w:rPr>
          <w:rFonts w:hint="eastAsia" w:ascii="宋体" w:hAnsi="宋体" w:eastAsia="宋体" w:cs="宋体"/>
          <w:vertAlign w:val="baseline"/>
          <w:lang w:val="en-US" w:eastAsia="zh-CN"/>
        </w:rPr>
        <w:t>一</w:t>
      </w:r>
      <w:r>
        <w:rPr>
          <w:rFonts w:hint="eastAsia" w:ascii="宋体" w:hAnsi="宋体" w:eastAsia="宋体" w:cs="宋体"/>
          <w:vertAlign w:val="baseline"/>
          <w:lang w:eastAsia="zh-CN"/>
        </w:rPr>
        <w:t>项</w:t>
      </w:r>
      <w:r>
        <w:rPr>
          <w:rFonts w:hint="eastAsia" w:ascii="宋体" w:hAnsi="宋体" w:eastAsia="宋体" w:cs="宋体"/>
          <w:vertAlign w:val="baseline"/>
          <w:lang w:val="en-US" w:eastAsia="zh-CN"/>
        </w:rPr>
        <w:t>：</w:t>
      </w:r>
      <w:r>
        <w:rPr>
          <w:rFonts w:hint="eastAsia" w:ascii="宋体" w:hAnsi="宋体" w:eastAsia="宋体" w:cs="宋体"/>
          <w:vertAlign w:val="baseline"/>
        </w:rPr>
        <w:t>事故发生单位其他负责人和安全生产管理人员未依法履行安全生产管理职责，导致事故发生的，依照下列规定处以罚款：（一）发生一般事故的，处上一年年收入20％至30%的罚款</w:t>
      </w:r>
      <w:r>
        <w:rPr>
          <w:rFonts w:hint="eastAsia" w:ascii="宋体" w:hAnsi="宋体" w:eastAsia="宋体" w:cs="宋体"/>
          <w:vertAlign w:val="baseline"/>
          <w:lang w:eastAsia="zh-CN"/>
        </w:rPr>
        <w:t>。</w:t>
      </w:r>
    </w:p>
  </w:footnote>
  <w:footnote w:id="39">
    <w:p w14:paraId="0AA4C1EC">
      <w:pPr>
        <w:pStyle w:val="9"/>
        <w:keepNext w:val="0"/>
        <w:keepLines w:val="0"/>
        <w:pageBreakBefore w:val="0"/>
        <w:widowControl w:val="0"/>
        <w:kinsoku/>
        <w:wordWrap/>
        <w:overflowPunct/>
        <w:topLinePunct w:val="0"/>
        <w:bidi w:val="0"/>
        <w:adjustRightInd/>
        <w:snapToGrid w:val="0"/>
        <w:spacing w:line="240" w:lineRule="auto"/>
        <w:textAlignment w:val="auto"/>
        <w:rPr>
          <w:rFonts w:hint="eastAsia" w:ascii="宋体" w:hAnsi="宋体" w:eastAsia="宋体" w:cs="宋体"/>
          <w:vertAlign w:val="baseline"/>
          <w:lang w:eastAsia="zh-CN"/>
        </w:rPr>
      </w:pPr>
      <w:r>
        <w:rPr>
          <w:rStyle w:val="13"/>
          <w:rFonts w:hint="eastAsia" w:ascii="宋体" w:hAnsi="宋体" w:eastAsia="宋体" w:cs="宋体"/>
          <w:vertAlign w:val="baseline"/>
        </w:rPr>
        <w:t>[</w:t>
      </w:r>
      <w:r>
        <w:rPr>
          <w:rStyle w:val="13"/>
          <w:rFonts w:hint="eastAsia" w:ascii="宋体" w:hAnsi="宋体" w:eastAsia="宋体" w:cs="宋体"/>
          <w:vertAlign w:val="baseline"/>
        </w:rPr>
        <w:footnoteRef/>
      </w:r>
      <w:r>
        <w:rPr>
          <w:rStyle w:val="13"/>
          <w:rFonts w:hint="eastAsia" w:ascii="宋体" w:hAnsi="宋体" w:eastAsia="宋体" w:cs="宋体"/>
          <w:vertAlign w:val="baseline"/>
        </w:rPr>
        <w:t>]</w:t>
      </w:r>
      <w:r>
        <w:rPr>
          <w:rFonts w:hint="eastAsia" w:ascii="宋体" w:hAnsi="宋体" w:eastAsia="宋体" w:cs="宋体"/>
          <w:vertAlign w:val="baseline"/>
        </w:rPr>
        <w:t xml:space="preserve"> </w:t>
      </w:r>
      <w:r>
        <w:rPr>
          <w:rFonts w:hint="eastAsia" w:ascii="宋体" w:hAnsi="宋体" w:eastAsia="宋体" w:cs="宋体"/>
          <w:vertAlign w:val="baseline"/>
          <w:lang w:eastAsia="zh-CN"/>
        </w:rPr>
        <w:t>《应急管理行政处罚裁量权基准》第</w:t>
      </w:r>
      <w:r>
        <w:rPr>
          <w:rFonts w:hint="eastAsia" w:ascii="宋体" w:hAnsi="宋体" w:eastAsia="宋体" w:cs="宋体"/>
          <w:vertAlign w:val="baseline"/>
          <w:lang w:val="en-US" w:eastAsia="zh-CN"/>
        </w:rPr>
        <w:t>2</w:t>
      </w:r>
      <w:r>
        <w:rPr>
          <w:rFonts w:hint="eastAsia" w:ascii="宋体" w:hAnsi="宋体" w:eastAsia="宋体" w:cs="宋体"/>
          <w:vertAlign w:val="baseline"/>
          <w:lang w:eastAsia="zh-CN"/>
        </w:rPr>
        <w:t>条</w:t>
      </w:r>
      <w:r>
        <w:rPr>
          <w:rFonts w:hint="eastAsia" w:ascii="宋体" w:hAnsi="宋体" w:eastAsia="宋体" w:cs="宋体"/>
          <w:vertAlign w:val="baseline"/>
          <w:lang w:val="en-US" w:eastAsia="zh-CN"/>
        </w:rPr>
        <w:t>A</w:t>
      </w:r>
      <w:r>
        <w:rPr>
          <w:rFonts w:hint="eastAsia" w:ascii="宋体" w:hAnsi="宋体" w:eastAsia="宋体" w:cs="宋体"/>
          <w:vertAlign w:val="baseline"/>
          <w:lang w:eastAsia="zh-CN"/>
        </w:rPr>
        <w:t>档</w:t>
      </w:r>
      <w:r>
        <w:rPr>
          <w:rFonts w:hint="eastAsia" w:ascii="宋体" w:hAnsi="宋体" w:eastAsia="宋体" w:cs="宋体"/>
          <w:vertAlign w:val="baseline"/>
          <w:lang w:val="en-US" w:eastAsia="zh-CN"/>
        </w:rPr>
        <w:t>：</w:t>
      </w:r>
      <w:r>
        <w:rPr>
          <w:rFonts w:hint="eastAsia" w:ascii="宋体" w:hAnsi="宋体" w:eastAsia="宋体" w:cs="宋体"/>
          <w:vertAlign w:val="baseline"/>
        </w:rPr>
        <w:t>生产经营单位的其他负责人和安全生产管理人员未履行《中华人民共和国安全生产法》规定的安全生产管理职责有1项的</w:t>
      </w:r>
      <w:r>
        <w:rPr>
          <w:rFonts w:hint="eastAsia" w:ascii="宋体" w:hAnsi="宋体" w:eastAsia="宋体" w:cs="宋体"/>
          <w:vertAlign w:val="baseline"/>
          <w:lang w:eastAsia="zh-CN"/>
        </w:rPr>
        <w:t>，责令限期改正，处1万元以上1.5万元以下的罚款；导致发生生产安全事故的，暂停或者吊销其与安全生产有关的资格，并按照《生产安全事故罚款处罚规定》第二十条处以罚款。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80"/>
    <w:footnote w:id="8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3ZTQ2NzJjOGQ5NDBkN2FkYjMyMDRlYWYyOWYzY2QifQ=="/>
  </w:docVars>
  <w:rsids>
    <w:rsidRoot w:val="00000000"/>
    <w:rsid w:val="00044EF2"/>
    <w:rsid w:val="00072C34"/>
    <w:rsid w:val="00076791"/>
    <w:rsid w:val="00076D34"/>
    <w:rsid w:val="00092509"/>
    <w:rsid w:val="000A002F"/>
    <w:rsid w:val="000B6281"/>
    <w:rsid w:val="00150EAD"/>
    <w:rsid w:val="00155351"/>
    <w:rsid w:val="00207852"/>
    <w:rsid w:val="0022181C"/>
    <w:rsid w:val="00247343"/>
    <w:rsid w:val="00285085"/>
    <w:rsid w:val="0031380D"/>
    <w:rsid w:val="00337586"/>
    <w:rsid w:val="003D0404"/>
    <w:rsid w:val="00416146"/>
    <w:rsid w:val="004479E5"/>
    <w:rsid w:val="004E0946"/>
    <w:rsid w:val="00537C28"/>
    <w:rsid w:val="005714C6"/>
    <w:rsid w:val="00577718"/>
    <w:rsid w:val="00586FEC"/>
    <w:rsid w:val="006140F3"/>
    <w:rsid w:val="00643BE3"/>
    <w:rsid w:val="00645991"/>
    <w:rsid w:val="0069744B"/>
    <w:rsid w:val="00733E26"/>
    <w:rsid w:val="00755DF0"/>
    <w:rsid w:val="007A51B4"/>
    <w:rsid w:val="007F0A1D"/>
    <w:rsid w:val="0083050D"/>
    <w:rsid w:val="00844285"/>
    <w:rsid w:val="00861DAB"/>
    <w:rsid w:val="008D313A"/>
    <w:rsid w:val="0098388D"/>
    <w:rsid w:val="009A7605"/>
    <w:rsid w:val="009C15CF"/>
    <w:rsid w:val="00AE4E5E"/>
    <w:rsid w:val="00B5443F"/>
    <w:rsid w:val="00BC757B"/>
    <w:rsid w:val="00BF0E19"/>
    <w:rsid w:val="00C85F20"/>
    <w:rsid w:val="00CB3C62"/>
    <w:rsid w:val="00CF114B"/>
    <w:rsid w:val="00D70859"/>
    <w:rsid w:val="00DE1BE7"/>
    <w:rsid w:val="00EA058C"/>
    <w:rsid w:val="00EB1C0E"/>
    <w:rsid w:val="00EC453D"/>
    <w:rsid w:val="00EC5C36"/>
    <w:rsid w:val="00EF16FF"/>
    <w:rsid w:val="00F27441"/>
    <w:rsid w:val="00F50CDF"/>
    <w:rsid w:val="00F66F31"/>
    <w:rsid w:val="00F76805"/>
    <w:rsid w:val="00FA023A"/>
    <w:rsid w:val="00FE4037"/>
    <w:rsid w:val="0100296B"/>
    <w:rsid w:val="010A29DC"/>
    <w:rsid w:val="010F3B4F"/>
    <w:rsid w:val="01115B19"/>
    <w:rsid w:val="0116312F"/>
    <w:rsid w:val="011E0236"/>
    <w:rsid w:val="012A6BDB"/>
    <w:rsid w:val="012B4701"/>
    <w:rsid w:val="01300309"/>
    <w:rsid w:val="0132783D"/>
    <w:rsid w:val="01392AFC"/>
    <w:rsid w:val="01395070"/>
    <w:rsid w:val="013E4434"/>
    <w:rsid w:val="01527EDF"/>
    <w:rsid w:val="0156177E"/>
    <w:rsid w:val="01565C22"/>
    <w:rsid w:val="015B4FE6"/>
    <w:rsid w:val="015B6D94"/>
    <w:rsid w:val="01610122"/>
    <w:rsid w:val="016245C6"/>
    <w:rsid w:val="016C2D4F"/>
    <w:rsid w:val="016F283F"/>
    <w:rsid w:val="01830099"/>
    <w:rsid w:val="01863CD4"/>
    <w:rsid w:val="01910A08"/>
    <w:rsid w:val="01927969"/>
    <w:rsid w:val="0194674A"/>
    <w:rsid w:val="01AA1AC9"/>
    <w:rsid w:val="01AD5116"/>
    <w:rsid w:val="01AD573E"/>
    <w:rsid w:val="01AF794E"/>
    <w:rsid w:val="01B446F6"/>
    <w:rsid w:val="01B6221C"/>
    <w:rsid w:val="01B85F94"/>
    <w:rsid w:val="01C04E49"/>
    <w:rsid w:val="01C0753F"/>
    <w:rsid w:val="01CA5CC8"/>
    <w:rsid w:val="01CB6780"/>
    <w:rsid w:val="01CC7C92"/>
    <w:rsid w:val="01CD7566"/>
    <w:rsid w:val="01D2770A"/>
    <w:rsid w:val="01D37272"/>
    <w:rsid w:val="01D60B10"/>
    <w:rsid w:val="01D803E5"/>
    <w:rsid w:val="01D9415D"/>
    <w:rsid w:val="01D95F0B"/>
    <w:rsid w:val="01DB1C83"/>
    <w:rsid w:val="01DD3C4D"/>
    <w:rsid w:val="01E23011"/>
    <w:rsid w:val="01E4322D"/>
    <w:rsid w:val="01E81930"/>
    <w:rsid w:val="01E90844"/>
    <w:rsid w:val="01E925F2"/>
    <w:rsid w:val="01F176F8"/>
    <w:rsid w:val="01F80A87"/>
    <w:rsid w:val="01F9035B"/>
    <w:rsid w:val="01FD7E4B"/>
    <w:rsid w:val="02092C94"/>
    <w:rsid w:val="020C62E0"/>
    <w:rsid w:val="020F7B7E"/>
    <w:rsid w:val="02160F0D"/>
    <w:rsid w:val="021D229B"/>
    <w:rsid w:val="02296E92"/>
    <w:rsid w:val="022C0730"/>
    <w:rsid w:val="02344013"/>
    <w:rsid w:val="02377801"/>
    <w:rsid w:val="02445A7A"/>
    <w:rsid w:val="02477318"/>
    <w:rsid w:val="024C492F"/>
    <w:rsid w:val="024E68F9"/>
    <w:rsid w:val="02504B3F"/>
    <w:rsid w:val="025A529E"/>
    <w:rsid w:val="025F0B06"/>
    <w:rsid w:val="025F28B4"/>
    <w:rsid w:val="02693733"/>
    <w:rsid w:val="0273010D"/>
    <w:rsid w:val="027C5214"/>
    <w:rsid w:val="0284231A"/>
    <w:rsid w:val="02873BB9"/>
    <w:rsid w:val="028916DF"/>
    <w:rsid w:val="02895B83"/>
    <w:rsid w:val="02906F11"/>
    <w:rsid w:val="0297204E"/>
    <w:rsid w:val="02985DC6"/>
    <w:rsid w:val="029C3B08"/>
    <w:rsid w:val="029F0F02"/>
    <w:rsid w:val="02B20C36"/>
    <w:rsid w:val="02B26E88"/>
    <w:rsid w:val="02B524D4"/>
    <w:rsid w:val="02B81FC4"/>
    <w:rsid w:val="02B96468"/>
    <w:rsid w:val="02BA3F8E"/>
    <w:rsid w:val="02C1356F"/>
    <w:rsid w:val="02C62933"/>
    <w:rsid w:val="02CF7A3A"/>
    <w:rsid w:val="02D068C5"/>
    <w:rsid w:val="02D212D8"/>
    <w:rsid w:val="02D23086"/>
    <w:rsid w:val="02D74B40"/>
    <w:rsid w:val="02D768EE"/>
    <w:rsid w:val="02E42DB9"/>
    <w:rsid w:val="02E62FD5"/>
    <w:rsid w:val="02ED6112"/>
    <w:rsid w:val="02EE59E6"/>
    <w:rsid w:val="02F05C02"/>
    <w:rsid w:val="02F2197A"/>
    <w:rsid w:val="02F4124E"/>
    <w:rsid w:val="02FA438B"/>
    <w:rsid w:val="03031491"/>
    <w:rsid w:val="03062D2F"/>
    <w:rsid w:val="03082F4B"/>
    <w:rsid w:val="03086AA8"/>
    <w:rsid w:val="030F42DA"/>
    <w:rsid w:val="0313544C"/>
    <w:rsid w:val="03195159"/>
    <w:rsid w:val="03215DBB"/>
    <w:rsid w:val="03231B33"/>
    <w:rsid w:val="032B6C3A"/>
    <w:rsid w:val="033124A2"/>
    <w:rsid w:val="033A0C2B"/>
    <w:rsid w:val="034321D6"/>
    <w:rsid w:val="034877EC"/>
    <w:rsid w:val="035241C7"/>
    <w:rsid w:val="0355045A"/>
    <w:rsid w:val="03563CB7"/>
    <w:rsid w:val="03577A2F"/>
    <w:rsid w:val="03595555"/>
    <w:rsid w:val="035B0E70"/>
    <w:rsid w:val="035C6DF3"/>
    <w:rsid w:val="03604B36"/>
    <w:rsid w:val="03634626"/>
    <w:rsid w:val="036F6B27"/>
    <w:rsid w:val="037405E1"/>
    <w:rsid w:val="03766107"/>
    <w:rsid w:val="037759DB"/>
    <w:rsid w:val="037B196F"/>
    <w:rsid w:val="037B371D"/>
    <w:rsid w:val="0381685A"/>
    <w:rsid w:val="03863E70"/>
    <w:rsid w:val="038F541B"/>
    <w:rsid w:val="038F71C9"/>
    <w:rsid w:val="03960557"/>
    <w:rsid w:val="03A52548"/>
    <w:rsid w:val="03A74512"/>
    <w:rsid w:val="03AA7B5F"/>
    <w:rsid w:val="03B409DD"/>
    <w:rsid w:val="03BB1D6C"/>
    <w:rsid w:val="03BB4035"/>
    <w:rsid w:val="03BB7FBE"/>
    <w:rsid w:val="03C07382"/>
    <w:rsid w:val="03CE7CF1"/>
    <w:rsid w:val="03D472D2"/>
    <w:rsid w:val="03E92685"/>
    <w:rsid w:val="03EC7108"/>
    <w:rsid w:val="03F4702C"/>
    <w:rsid w:val="03F82FC0"/>
    <w:rsid w:val="03FD2384"/>
    <w:rsid w:val="03FD4132"/>
    <w:rsid w:val="03FE4B5C"/>
    <w:rsid w:val="03FF434E"/>
    <w:rsid w:val="04090D29"/>
    <w:rsid w:val="040F3E66"/>
    <w:rsid w:val="04131BA8"/>
    <w:rsid w:val="041476CE"/>
    <w:rsid w:val="04161698"/>
    <w:rsid w:val="0422003D"/>
    <w:rsid w:val="04294F27"/>
    <w:rsid w:val="04471852"/>
    <w:rsid w:val="0448715B"/>
    <w:rsid w:val="044E57D2"/>
    <w:rsid w:val="044F0706"/>
    <w:rsid w:val="04567CE7"/>
    <w:rsid w:val="04575F38"/>
    <w:rsid w:val="045A1585"/>
    <w:rsid w:val="045D72C7"/>
    <w:rsid w:val="04632505"/>
    <w:rsid w:val="04642403"/>
    <w:rsid w:val="046B3792"/>
    <w:rsid w:val="046C750A"/>
    <w:rsid w:val="04722D72"/>
    <w:rsid w:val="04770389"/>
    <w:rsid w:val="04785EAF"/>
    <w:rsid w:val="047C599F"/>
    <w:rsid w:val="04846602"/>
    <w:rsid w:val="04874344"/>
    <w:rsid w:val="048760F2"/>
    <w:rsid w:val="04877EA0"/>
    <w:rsid w:val="048B7990"/>
    <w:rsid w:val="048C0345"/>
    <w:rsid w:val="048C2F16"/>
    <w:rsid w:val="048C54B6"/>
    <w:rsid w:val="0490144A"/>
    <w:rsid w:val="049525BD"/>
    <w:rsid w:val="04956A61"/>
    <w:rsid w:val="049C150C"/>
    <w:rsid w:val="049C7DEF"/>
    <w:rsid w:val="049D3B67"/>
    <w:rsid w:val="049D5915"/>
    <w:rsid w:val="04A46CA4"/>
    <w:rsid w:val="04A942BA"/>
    <w:rsid w:val="04AE367F"/>
    <w:rsid w:val="04B74C29"/>
    <w:rsid w:val="04C17856"/>
    <w:rsid w:val="04C335CE"/>
    <w:rsid w:val="04C72DF6"/>
    <w:rsid w:val="04C82992"/>
    <w:rsid w:val="04C904B8"/>
    <w:rsid w:val="04D16A79"/>
    <w:rsid w:val="04D31337"/>
    <w:rsid w:val="04D72BD5"/>
    <w:rsid w:val="04DA26C6"/>
    <w:rsid w:val="04DB7527"/>
    <w:rsid w:val="04DC01EC"/>
    <w:rsid w:val="04DC643E"/>
    <w:rsid w:val="04DF1A8A"/>
    <w:rsid w:val="04E92909"/>
    <w:rsid w:val="04F76DD4"/>
    <w:rsid w:val="04FA68C4"/>
    <w:rsid w:val="04FF037E"/>
    <w:rsid w:val="04FF3EDA"/>
    <w:rsid w:val="05015EA4"/>
    <w:rsid w:val="05047743"/>
    <w:rsid w:val="050634BB"/>
    <w:rsid w:val="05080FE1"/>
    <w:rsid w:val="0509025E"/>
    <w:rsid w:val="050E411D"/>
    <w:rsid w:val="051200B1"/>
    <w:rsid w:val="05151950"/>
    <w:rsid w:val="051A6F66"/>
    <w:rsid w:val="05263B5D"/>
    <w:rsid w:val="05281683"/>
    <w:rsid w:val="052878D5"/>
    <w:rsid w:val="052B2F21"/>
    <w:rsid w:val="052D0A47"/>
    <w:rsid w:val="05353307"/>
    <w:rsid w:val="053A3164"/>
    <w:rsid w:val="053E0EA6"/>
    <w:rsid w:val="053E2C54"/>
    <w:rsid w:val="05461B09"/>
    <w:rsid w:val="05500BDA"/>
    <w:rsid w:val="05526700"/>
    <w:rsid w:val="055E32F7"/>
    <w:rsid w:val="056621AB"/>
    <w:rsid w:val="056F2E0E"/>
    <w:rsid w:val="05777F14"/>
    <w:rsid w:val="05883ED0"/>
    <w:rsid w:val="058C7E64"/>
    <w:rsid w:val="058D7738"/>
    <w:rsid w:val="05924D4E"/>
    <w:rsid w:val="059E7B97"/>
    <w:rsid w:val="05A351AD"/>
    <w:rsid w:val="05A607FA"/>
    <w:rsid w:val="05AD1B88"/>
    <w:rsid w:val="05B1176C"/>
    <w:rsid w:val="05B178CA"/>
    <w:rsid w:val="05BE3D95"/>
    <w:rsid w:val="05C80770"/>
    <w:rsid w:val="05CD5D86"/>
    <w:rsid w:val="05CF1AFF"/>
    <w:rsid w:val="05CF7D50"/>
    <w:rsid w:val="05D90BCF"/>
    <w:rsid w:val="05E05ABA"/>
    <w:rsid w:val="05E27A84"/>
    <w:rsid w:val="05EF091B"/>
    <w:rsid w:val="05F6352F"/>
    <w:rsid w:val="05F6454F"/>
    <w:rsid w:val="06023C82"/>
    <w:rsid w:val="060914B4"/>
    <w:rsid w:val="060E0879"/>
    <w:rsid w:val="06127C3D"/>
    <w:rsid w:val="06147E59"/>
    <w:rsid w:val="0620235A"/>
    <w:rsid w:val="062743A4"/>
    <w:rsid w:val="062A39F0"/>
    <w:rsid w:val="062C0CFF"/>
    <w:rsid w:val="062F07EF"/>
    <w:rsid w:val="062F259D"/>
    <w:rsid w:val="06336531"/>
    <w:rsid w:val="06345E06"/>
    <w:rsid w:val="06367DD0"/>
    <w:rsid w:val="0639166E"/>
    <w:rsid w:val="06450A1A"/>
    <w:rsid w:val="06497B03"/>
    <w:rsid w:val="06500E91"/>
    <w:rsid w:val="0650515A"/>
    <w:rsid w:val="06540256"/>
    <w:rsid w:val="0659586C"/>
    <w:rsid w:val="065B15E4"/>
    <w:rsid w:val="066466EB"/>
    <w:rsid w:val="06710E08"/>
    <w:rsid w:val="067B1C86"/>
    <w:rsid w:val="067F1777"/>
    <w:rsid w:val="06847D38"/>
    <w:rsid w:val="06862B05"/>
    <w:rsid w:val="0687687D"/>
    <w:rsid w:val="06935222"/>
    <w:rsid w:val="06982838"/>
    <w:rsid w:val="069B5E85"/>
    <w:rsid w:val="069D39AB"/>
    <w:rsid w:val="06A42F8B"/>
    <w:rsid w:val="06A905A2"/>
    <w:rsid w:val="06AC1E40"/>
    <w:rsid w:val="06B036DE"/>
    <w:rsid w:val="06B156A8"/>
    <w:rsid w:val="06B807E5"/>
    <w:rsid w:val="06BB2083"/>
    <w:rsid w:val="06C158EB"/>
    <w:rsid w:val="06C61153"/>
    <w:rsid w:val="06C62F02"/>
    <w:rsid w:val="06D82C35"/>
    <w:rsid w:val="06DC2725"/>
    <w:rsid w:val="06E93094"/>
    <w:rsid w:val="06F316D8"/>
    <w:rsid w:val="06F37A6F"/>
    <w:rsid w:val="06F77253"/>
    <w:rsid w:val="06FA2BAB"/>
    <w:rsid w:val="06FC4B75"/>
    <w:rsid w:val="06FF4665"/>
    <w:rsid w:val="070103DE"/>
    <w:rsid w:val="070A64CF"/>
    <w:rsid w:val="070B300A"/>
    <w:rsid w:val="07100621"/>
    <w:rsid w:val="07117EF5"/>
    <w:rsid w:val="07140111"/>
    <w:rsid w:val="071D4AEC"/>
    <w:rsid w:val="071E2D3E"/>
    <w:rsid w:val="0721638A"/>
    <w:rsid w:val="072B545A"/>
    <w:rsid w:val="074A3B33"/>
    <w:rsid w:val="074B78AB"/>
    <w:rsid w:val="075449B1"/>
    <w:rsid w:val="075524D7"/>
    <w:rsid w:val="07585B24"/>
    <w:rsid w:val="07593D76"/>
    <w:rsid w:val="075B5D40"/>
    <w:rsid w:val="07630750"/>
    <w:rsid w:val="07660241"/>
    <w:rsid w:val="07683FB9"/>
    <w:rsid w:val="07697D31"/>
    <w:rsid w:val="076D7821"/>
    <w:rsid w:val="0771024E"/>
    <w:rsid w:val="07740BAF"/>
    <w:rsid w:val="07746E01"/>
    <w:rsid w:val="07751DC8"/>
    <w:rsid w:val="0777244E"/>
    <w:rsid w:val="07833FB5"/>
    <w:rsid w:val="07866B35"/>
    <w:rsid w:val="078D3A1F"/>
    <w:rsid w:val="07926816"/>
    <w:rsid w:val="07941252"/>
    <w:rsid w:val="07972AF0"/>
    <w:rsid w:val="079C3C62"/>
    <w:rsid w:val="079F3753"/>
    <w:rsid w:val="07A62D33"/>
    <w:rsid w:val="07AF1BE8"/>
    <w:rsid w:val="07B40FAC"/>
    <w:rsid w:val="07B436A2"/>
    <w:rsid w:val="07B70A9C"/>
    <w:rsid w:val="07B812A2"/>
    <w:rsid w:val="07B90CB8"/>
    <w:rsid w:val="07C1191B"/>
    <w:rsid w:val="07C35693"/>
    <w:rsid w:val="07C66F31"/>
    <w:rsid w:val="07CA4C73"/>
    <w:rsid w:val="07D63618"/>
    <w:rsid w:val="07D93108"/>
    <w:rsid w:val="07D93EDA"/>
    <w:rsid w:val="07DB0C2F"/>
    <w:rsid w:val="07E04497"/>
    <w:rsid w:val="07E21FBD"/>
    <w:rsid w:val="07E5385B"/>
    <w:rsid w:val="07EC6998"/>
    <w:rsid w:val="07F65A68"/>
    <w:rsid w:val="07F7533D"/>
    <w:rsid w:val="07F95559"/>
    <w:rsid w:val="08017F69"/>
    <w:rsid w:val="080737D2"/>
    <w:rsid w:val="0808754A"/>
    <w:rsid w:val="08163A15"/>
    <w:rsid w:val="081B727D"/>
    <w:rsid w:val="082C4FE6"/>
    <w:rsid w:val="082E5202"/>
    <w:rsid w:val="083640B7"/>
    <w:rsid w:val="08386081"/>
    <w:rsid w:val="08397703"/>
    <w:rsid w:val="083B347B"/>
    <w:rsid w:val="083E2F6B"/>
    <w:rsid w:val="08406CE4"/>
    <w:rsid w:val="0842480A"/>
    <w:rsid w:val="0845254C"/>
    <w:rsid w:val="08470072"/>
    <w:rsid w:val="084A7B62"/>
    <w:rsid w:val="08514A4D"/>
    <w:rsid w:val="085207C5"/>
    <w:rsid w:val="08585DDB"/>
    <w:rsid w:val="085F6D72"/>
    <w:rsid w:val="08626C5A"/>
    <w:rsid w:val="086552D4"/>
    <w:rsid w:val="0865674A"/>
    <w:rsid w:val="08682CA6"/>
    <w:rsid w:val="08762705"/>
    <w:rsid w:val="087921F6"/>
    <w:rsid w:val="08852948"/>
    <w:rsid w:val="08872B64"/>
    <w:rsid w:val="088968DD"/>
    <w:rsid w:val="088C017B"/>
    <w:rsid w:val="089A2898"/>
    <w:rsid w:val="089B216C"/>
    <w:rsid w:val="089D3FDB"/>
    <w:rsid w:val="089E5946"/>
    <w:rsid w:val="08A74FB5"/>
    <w:rsid w:val="08A96637"/>
    <w:rsid w:val="08B46187"/>
    <w:rsid w:val="08BD0334"/>
    <w:rsid w:val="08C90A87"/>
    <w:rsid w:val="08CB2A51"/>
    <w:rsid w:val="08D31432"/>
    <w:rsid w:val="08D37B58"/>
    <w:rsid w:val="08D631A4"/>
    <w:rsid w:val="08D77648"/>
    <w:rsid w:val="08DA2C94"/>
    <w:rsid w:val="08DF02AB"/>
    <w:rsid w:val="08F85810"/>
    <w:rsid w:val="090715AF"/>
    <w:rsid w:val="090E293E"/>
    <w:rsid w:val="09175C96"/>
    <w:rsid w:val="091A12E3"/>
    <w:rsid w:val="09216B15"/>
    <w:rsid w:val="0922463B"/>
    <w:rsid w:val="09293C1C"/>
    <w:rsid w:val="092C1016"/>
    <w:rsid w:val="092E2FE0"/>
    <w:rsid w:val="09304FAA"/>
    <w:rsid w:val="093F343F"/>
    <w:rsid w:val="0940376A"/>
    <w:rsid w:val="09440A55"/>
    <w:rsid w:val="0946032A"/>
    <w:rsid w:val="095E1ED5"/>
    <w:rsid w:val="09644C54"/>
    <w:rsid w:val="09646A02"/>
    <w:rsid w:val="096B4234"/>
    <w:rsid w:val="097053A7"/>
    <w:rsid w:val="09722ECD"/>
    <w:rsid w:val="09734E97"/>
    <w:rsid w:val="097430E9"/>
    <w:rsid w:val="09842C00"/>
    <w:rsid w:val="09896468"/>
    <w:rsid w:val="098F1CD1"/>
    <w:rsid w:val="0992356F"/>
    <w:rsid w:val="099377CB"/>
    <w:rsid w:val="09970B85"/>
    <w:rsid w:val="09992B4F"/>
    <w:rsid w:val="099A5C14"/>
    <w:rsid w:val="099B68C7"/>
    <w:rsid w:val="099E0166"/>
    <w:rsid w:val="099E1F14"/>
    <w:rsid w:val="09A339CE"/>
    <w:rsid w:val="09A6701A"/>
    <w:rsid w:val="09A908B8"/>
    <w:rsid w:val="09A92667"/>
    <w:rsid w:val="09B01C47"/>
    <w:rsid w:val="09B434E5"/>
    <w:rsid w:val="09B90AFC"/>
    <w:rsid w:val="09B94F9F"/>
    <w:rsid w:val="09BA2AC6"/>
    <w:rsid w:val="09BF1E8A"/>
    <w:rsid w:val="09C33728"/>
    <w:rsid w:val="09C37BCC"/>
    <w:rsid w:val="09C676BC"/>
    <w:rsid w:val="09C83435"/>
    <w:rsid w:val="09C94AB7"/>
    <w:rsid w:val="09D27E0F"/>
    <w:rsid w:val="09D9119E"/>
    <w:rsid w:val="09DE4A06"/>
    <w:rsid w:val="09E905BE"/>
    <w:rsid w:val="09EA33AB"/>
    <w:rsid w:val="09EA6F07"/>
    <w:rsid w:val="09ED4C49"/>
    <w:rsid w:val="09F4422A"/>
    <w:rsid w:val="09F91840"/>
    <w:rsid w:val="09FB1114"/>
    <w:rsid w:val="09FE0C04"/>
    <w:rsid w:val="0A03446D"/>
    <w:rsid w:val="0A0501E5"/>
    <w:rsid w:val="0A073F5D"/>
    <w:rsid w:val="0A075D0B"/>
    <w:rsid w:val="0A0D6D90"/>
    <w:rsid w:val="0A0F2E11"/>
    <w:rsid w:val="0A122902"/>
    <w:rsid w:val="0A14667A"/>
    <w:rsid w:val="0A1E4E03"/>
    <w:rsid w:val="0A2368BD"/>
    <w:rsid w:val="0A252635"/>
    <w:rsid w:val="0A2F0DBE"/>
    <w:rsid w:val="0A2F7010"/>
    <w:rsid w:val="0A314FFA"/>
    <w:rsid w:val="0A374116"/>
    <w:rsid w:val="0A3B7763"/>
    <w:rsid w:val="0A3E54A5"/>
    <w:rsid w:val="0A4C1970"/>
    <w:rsid w:val="0A5627EE"/>
    <w:rsid w:val="0A570314"/>
    <w:rsid w:val="0A5B1BB3"/>
    <w:rsid w:val="0A5C6E83"/>
    <w:rsid w:val="0A5E16A3"/>
    <w:rsid w:val="0A6071C9"/>
    <w:rsid w:val="0A6273E5"/>
    <w:rsid w:val="0A6D7B38"/>
    <w:rsid w:val="0A6F38B0"/>
    <w:rsid w:val="0A7333A0"/>
    <w:rsid w:val="0A740EC6"/>
    <w:rsid w:val="0A7E1D45"/>
    <w:rsid w:val="0A8455AD"/>
    <w:rsid w:val="0A8530D4"/>
    <w:rsid w:val="0A8A06EA"/>
    <w:rsid w:val="0A8F5D00"/>
    <w:rsid w:val="0A952A19"/>
    <w:rsid w:val="0AA417AC"/>
    <w:rsid w:val="0AA479FE"/>
    <w:rsid w:val="0AA95014"/>
    <w:rsid w:val="0AAA48E8"/>
    <w:rsid w:val="0AAD755F"/>
    <w:rsid w:val="0ABE07BD"/>
    <w:rsid w:val="0AC260D6"/>
    <w:rsid w:val="0ACA6D38"/>
    <w:rsid w:val="0AD32091"/>
    <w:rsid w:val="0AD6392F"/>
    <w:rsid w:val="0AD656DD"/>
    <w:rsid w:val="0ADD6A6C"/>
    <w:rsid w:val="0AE023EE"/>
    <w:rsid w:val="0AE75B3C"/>
    <w:rsid w:val="0AEB73DB"/>
    <w:rsid w:val="0AF02C43"/>
    <w:rsid w:val="0AF53DB5"/>
    <w:rsid w:val="0AF67B2D"/>
    <w:rsid w:val="0AF73FD1"/>
    <w:rsid w:val="0AFF69E2"/>
    <w:rsid w:val="0B116715"/>
    <w:rsid w:val="0B1306DF"/>
    <w:rsid w:val="0B154457"/>
    <w:rsid w:val="0B176700"/>
    <w:rsid w:val="0B1F52D6"/>
    <w:rsid w:val="0B2662C4"/>
    <w:rsid w:val="0B2A0757"/>
    <w:rsid w:val="0B3643CE"/>
    <w:rsid w:val="0B3C7C36"/>
    <w:rsid w:val="0B3F7726"/>
    <w:rsid w:val="0B4474F0"/>
    <w:rsid w:val="0B495EAF"/>
    <w:rsid w:val="0B4C599F"/>
    <w:rsid w:val="0B4D146E"/>
    <w:rsid w:val="0B50723E"/>
    <w:rsid w:val="0B584344"/>
    <w:rsid w:val="0B6947A3"/>
    <w:rsid w:val="0B756CA4"/>
    <w:rsid w:val="0B772A1C"/>
    <w:rsid w:val="0B786794"/>
    <w:rsid w:val="0B8213C1"/>
    <w:rsid w:val="0B8D66E4"/>
    <w:rsid w:val="0B8D6901"/>
    <w:rsid w:val="0B8E20A9"/>
    <w:rsid w:val="0B901D30"/>
    <w:rsid w:val="0BA31A63"/>
    <w:rsid w:val="0BB023D2"/>
    <w:rsid w:val="0BB2614A"/>
    <w:rsid w:val="0BC33EB3"/>
    <w:rsid w:val="0BC83278"/>
    <w:rsid w:val="0BCD088E"/>
    <w:rsid w:val="0BCD6AE0"/>
    <w:rsid w:val="0BD7170D"/>
    <w:rsid w:val="0BD75BB1"/>
    <w:rsid w:val="0BDC6D23"/>
    <w:rsid w:val="0BDE2A9B"/>
    <w:rsid w:val="0BE04A65"/>
    <w:rsid w:val="0BE91440"/>
    <w:rsid w:val="0BEB340A"/>
    <w:rsid w:val="0BEB655E"/>
    <w:rsid w:val="0BED7182"/>
    <w:rsid w:val="0BF422BF"/>
    <w:rsid w:val="0BF7590B"/>
    <w:rsid w:val="0BF91683"/>
    <w:rsid w:val="0BFA364D"/>
    <w:rsid w:val="0BFF2A12"/>
    <w:rsid w:val="0C087B18"/>
    <w:rsid w:val="0C0D15D3"/>
    <w:rsid w:val="0C0F0EA7"/>
    <w:rsid w:val="0C0F534B"/>
    <w:rsid w:val="0C14470F"/>
    <w:rsid w:val="0C177D5B"/>
    <w:rsid w:val="0C1B3CF0"/>
    <w:rsid w:val="0C1C1816"/>
    <w:rsid w:val="0C255D6D"/>
    <w:rsid w:val="0C2D757F"/>
    <w:rsid w:val="0C346B5F"/>
    <w:rsid w:val="0C364685"/>
    <w:rsid w:val="0C3923C8"/>
    <w:rsid w:val="0C394176"/>
    <w:rsid w:val="0C4072B2"/>
    <w:rsid w:val="0C4F5747"/>
    <w:rsid w:val="0C526FE5"/>
    <w:rsid w:val="0C590374"/>
    <w:rsid w:val="0C5D60B6"/>
    <w:rsid w:val="0C684A5B"/>
    <w:rsid w:val="0C6F7B97"/>
    <w:rsid w:val="0C7451AE"/>
    <w:rsid w:val="0C760F26"/>
    <w:rsid w:val="0C7D22B4"/>
    <w:rsid w:val="0C807FF6"/>
    <w:rsid w:val="0C8C24F7"/>
    <w:rsid w:val="0C9413AC"/>
    <w:rsid w:val="0C946488"/>
    <w:rsid w:val="0C9475FE"/>
    <w:rsid w:val="0C994C14"/>
    <w:rsid w:val="0CA10882"/>
    <w:rsid w:val="0CA27F6D"/>
    <w:rsid w:val="0CA35A93"/>
    <w:rsid w:val="0CA535B9"/>
    <w:rsid w:val="0CAA0BCF"/>
    <w:rsid w:val="0CAA5073"/>
    <w:rsid w:val="0CAB4505"/>
    <w:rsid w:val="0CB200C5"/>
    <w:rsid w:val="0CB3217A"/>
    <w:rsid w:val="0CBE467B"/>
    <w:rsid w:val="0CBF1239"/>
    <w:rsid w:val="0CC003F3"/>
    <w:rsid w:val="0CC55A09"/>
    <w:rsid w:val="0CCC4FEA"/>
    <w:rsid w:val="0CCE0D62"/>
    <w:rsid w:val="0CCF38FF"/>
    <w:rsid w:val="0CD67C16"/>
    <w:rsid w:val="0CD81BE1"/>
    <w:rsid w:val="0CDD2D53"/>
    <w:rsid w:val="0CDF4D1D"/>
    <w:rsid w:val="0CE9794A"/>
    <w:rsid w:val="0CEA53B1"/>
    <w:rsid w:val="0CEA5470"/>
    <w:rsid w:val="0CEC2F96"/>
    <w:rsid w:val="0CF02C38"/>
    <w:rsid w:val="0CF167FE"/>
    <w:rsid w:val="0CF462EF"/>
    <w:rsid w:val="0CFA1B57"/>
    <w:rsid w:val="0CFB142B"/>
    <w:rsid w:val="0CFB767D"/>
    <w:rsid w:val="0CFC317C"/>
    <w:rsid w:val="0CFF53BF"/>
    <w:rsid w:val="0D006A41"/>
    <w:rsid w:val="0D044784"/>
    <w:rsid w:val="0D0522AA"/>
    <w:rsid w:val="0D054058"/>
    <w:rsid w:val="0D074274"/>
    <w:rsid w:val="0D0B3D64"/>
    <w:rsid w:val="0D0F4ED6"/>
    <w:rsid w:val="0D10137A"/>
    <w:rsid w:val="0D1129FD"/>
    <w:rsid w:val="0D1349C7"/>
    <w:rsid w:val="0D2766C4"/>
    <w:rsid w:val="0D2A1D10"/>
    <w:rsid w:val="0D2A599A"/>
    <w:rsid w:val="0D2E35AF"/>
    <w:rsid w:val="0D305579"/>
    <w:rsid w:val="0D312C9C"/>
    <w:rsid w:val="0D336E17"/>
    <w:rsid w:val="0D374B59"/>
    <w:rsid w:val="0D3861DB"/>
    <w:rsid w:val="0D3D37F2"/>
    <w:rsid w:val="0D4728C2"/>
    <w:rsid w:val="0D4903E8"/>
    <w:rsid w:val="0D4B4161"/>
    <w:rsid w:val="0D5154EF"/>
    <w:rsid w:val="0D605732"/>
    <w:rsid w:val="0D611BD6"/>
    <w:rsid w:val="0D6B65B1"/>
    <w:rsid w:val="0D6E42F3"/>
    <w:rsid w:val="0D6E7E4F"/>
    <w:rsid w:val="0D70006B"/>
    <w:rsid w:val="0D782A7C"/>
    <w:rsid w:val="0D7D62E4"/>
    <w:rsid w:val="0D847672"/>
    <w:rsid w:val="0D935B07"/>
    <w:rsid w:val="0D9A6E96"/>
    <w:rsid w:val="0D9F26FE"/>
    <w:rsid w:val="0DAE5F61"/>
    <w:rsid w:val="0DB066B9"/>
    <w:rsid w:val="0DB22432"/>
    <w:rsid w:val="0DB461AA"/>
    <w:rsid w:val="0DB8556E"/>
    <w:rsid w:val="0DC43F13"/>
    <w:rsid w:val="0DC67C8B"/>
    <w:rsid w:val="0DC91529"/>
    <w:rsid w:val="0DCE08EE"/>
    <w:rsid w:val="0DCE6B40"/>
    <w:rsid w:val="0DD56120"/>
    <w:rsid w:val="0DDA7292"/>
    <w:rsid w:val="0DDC300B"/>
    <w:rsid w:val="0DE24882"/>
    <w:rsid w:val="0DE545B5"/>
    <w:rsid w:val="0E012A71"/>
    <w:rsid w:val="0E0802A4"/>
    <w:rsid w:val="0E0F1632"/>
    <w:rsid w:val="0E0F33E0"/>
    <w:rsid w:val="0E121122"/>
    <w:rsid w:val="0E146C48"/>
    <w:rsid w:val="0E19600D"/>
    <w:rsid w:val="0E1A2A75"/>
    <w:rsid w:val="0E1E22D8"/>
    <w:rsid w:val="0E2B5D40"/>
    <w:rsid w:val="0E3E5A73"/>
    <w:rsid w:val="0E407A3D"/>
    <w:rsid w:val="0E440BB0"/>
    <w:rsid w:val="0E4868F2"/>
    <w:rsid w:val="0E4F5ED2"/>
    <w:rsid w:val="0E574D87"/>
    <w:rsid w:val="0E5B4877"/>
    <w:rsid w:val="0E5E4367"/>
    <w:rsid w:val="0E5E6115"/>
    <w:rsid w:val="0E603C3C"/>
    <w:rsid w:val="0E770F85"/>
    <w:rsid w:val="0E772D33"/>
    <w:rsid w:val="0E7B2823"/>
    <w:rsid w:val="0E87566C"/>
    <w:rsid w:val="0E8A2A67"/>
    <w:rsid w:val="0E8C2C83"/>
    <w:rsid w:val="0E941B37"/>
    <w:rsid w:val="0E947D89"/>
    <w:rsid w:val="0EA0228A"/>
    <w:rsid w:val="0EA31D7A"/>
    <w:rsid w:val="0EA36836"/>
    <w:rsid w:val="0EA37FCC"/>
    <w:rsid w:val="0EA55AF2"/>
    <w:rsid w:val="0EAC6E81"/>
    <w:rsid w:val="0EB14497"/>
    <w:rsid w:val="0EB36461"/>
    <w:rsid w:val="0EB9159E"/>
    <w:rsid w:val="0EB977F0"/>
    <w:rsid w:val="0EBB09D9"/>
    <w:rsid w:val="0EC00B7E"/>
    <w:rsid w:val="0EC57F43"/>
    <w:rsid w:val="0ECC7523"/>
    <w:rsid w:val="0ED10695"/>
    <w:rsid w:val="0ED14B39"/>
    <w:rsid w:val="0ED168E7"/>
    <w:rsid w:val="0ED463D8"/>
    <w:rsid w:val="0ED65CAC"/>
    <w:rsid w:val="0ED72DE7"/>
    <w:rsid w:val="0EDB32C2"/>
    <w:rsid w:val="0EDE1004"/>
    <w:rsid w:val="0EE526EA"/>
    <w:rsid w:val="0EEC3721"/>
    <w:rsid w:val="0EEE56EB"/>
    <w:rsid w:val="0EF30E7F"/>
    <w:rsid w:val="0EF34AB0"/>
    <w:rsid w:val="0EF83E74"/>
    <w:rsid w:val="0EF97BEC"/>
    <w:rsid w:val="0F0A3BA7"/>
    <w:rsid w:val="0F0C5B71"/>
    <w:rsid w:val="0F0F5662"/>
    <w:rsid w:val="0F182768"/>
    <w:rsid w:val="0F1B4006"/>
    <w:rsid w:val="0F1F3AF7"/>
    <w:rsid w:val="0F20786F"/>
    <w:rsid w:val="0F2E7896"/>
    <w:rsid w:val="0F331350"/>
    <w:rsid w:val="0F340C24"/>
    <w:rsid w:val="0F350C32"/>
    <w:rsid w:val="0F386966"/>
    <w:rsid w:val="0F3C7BA1"/>
    <w:rsid w:val="0F4672D5"/>
    <w:rsid w:val="0F5117D6"/>
    <w:rsid w:val="0F53554E"/>
    <w:rsid w:val="0F5358FC"/>
    <w:rsid w:val="0F5F5CA1"/>
    <w:rsid w:val="0F784FB5"/>
    <w:rsid w:val="0F7A6F7F"/>
    <w:rsid w:val="0F7D081D"/>
    <w:rsid w:val="0F7F6343"/>
    <w:rsid w:val="0F890F70"/>
    <w:rsid w:val="0F895414"/>
    <w:rsid w:val="0F8E2A2A"/>
    <w:rsid w:val="0F957915"/>
    <w:rsid w:val="0F9718DF"/>
    <w:rsid w:val="0F9811B3"/>
    <w:rsid w:val="0FA062BA"/>
    <w:rsid w:val="0FA1275E"/>
    <w:rsid w:val="0FA45DAA"/>
    <w:rsid w:val="0FA638D0"/>
    <w:rsid w:val="0FA67D74"/>
    <w:rsid w:val="0FA7589A"/>
    <w:rsid w:val="0FA933C0"/>
    <w:rsid w:val="0FA97864"/>
    <w:rsid w:val="0FAB7138"/>
    <w:rsid w:val="0FB35FED"/>
    <w:rsid w:val="0FB87AA7"/>
    <w:rsid w:val="0FBC7598"/>
    <w:rsid w:val="0FBF0E36"/>
    <w:rsid w:val="0FC226D4"/>
    <w:rsid w:val="0FC65D20"/>
    <w:rsid w:val="0FC71A98"/>
    <w:rsid w:val="0FCE2E27"/>
    <w:rsid w:val="0FD06B9F"/>
    <w:rsid w:val="0FD3668F"/>
    <w:rsid w:val="0FD61CDB"/>
    <w:rsid w:val="0FD83CA6"/>
    <w:rsid w:val="0FDA7A1E"/>
    <w:rsid w:val="0FE268D2"/>
    <w:rsid w:val="0FE34B24"/>
    <w:rsid w:val="0FED7751"/>
    <w:rsid w:val="0FF22FB9"/>
    <w:rsid w:val="0FFF1232"/>
    <w:rsid w:val="100920B1"/>
    <w:rsid w:val="100E0101"/>
    <w:rsid w:val="100E76C7"/>
    <w:rsid w:val="10142F30"/>
    <w:rsid w:val="10150A56"/>
    <w:rsid w:val="1017657C"/>
    <w:rsid w:val="101D790A"/>
    <w:rsid w:val="101E5B5C"/>
    <w:rsid w:val="1021389E"/>
    <w:rsid w:val="10234F21"/>
    <w:rsid w:val="10246EEB"/>
    <w:rsid w:val="103709CC"/>
    <w:rsid w:val="103B4960"/>
    <w:rsid w:val="103C5FE2"/>
    <w:rsid w:val="10441D9E"/>
    <w:rsid w:val="1045758D"/>
    <w:rsid w:val="10480E2B"/>
    <w:rsid w:val="10484987"/>
    <w:rsid w:val="105552F6"/>
    <w:rsid w:val="10563548"/>
    <w:rsid w:val="10572E1C"/>
    <w:rsid w:val="106079A9"/>
    <w:rsid w:val="10615A49"/>
    <w:rsid w:val="106612B1"/>
    <w:rsid w:val="1066305F"/>
    <w:rsid w:val="10685029"/>
    <w:rsid w:val="106A2B50"/>
    <w:rsid w:val="107647A0"/>
    <w:rsid w:val="107A6B0B"/>
    <w:rsid w:val="107C0AD5"/>
    <w:rsid w:val="10806817"/>
    <w:rsid w:val="108A4FA0"/>
    <w:rsid w:val="10973B61"/>
    <w:rsid w:val="109E6C9D"/>
    <w:rsid w:val="10A560DD"/>
    <w:rsid w:val="10AD0C8E"/>
    <w:rsid w:val="10B14C22"/>
    <w:rsid w:val="10B244F7"/>
    <w:rsid w:val="10B262A5"/>
    <w:rsid w:val="10B93AD7"/>
    <w:rsid w:val="10BE03C5"/>
    <w:rsid w:val="10BE2E9B"/>
    <w:rsid w:val="10C77FA2"/>
    <w:rsid w:val="10C870A2"/>
    <w:rsid w:val="10CF32FA"/>
    <w:rsid w:val="10D4446D"/>
    <w:rsid w:val="10D75D0B"/>
    <w:rsid w:val="10DD5A17"/>
    <w:rsid w:val="10E741A0"/>
    <w:rsid w:val="10E87F18"/>
    <w:rsid w:val="10EA0134"/>
    <w:rsid w:val="10ED1AC8"/>
    <w:rsid w:val="10EE19D3"/>
    <w:rsid w:val="10F13271"/>
    <w:rsid w:val="10F1501F"/>
    <w:rsid w:val="10F16DCD"/>
    <w:rsid w:val="10F22B45"/>
    <w:rsid w:val="10F863AD"/>
    <w:rsid w:val="10FC5772"/>
    <w:rsid w:val="10FD39C4"/>
    <w:rsid w:val="10FE598E"/>
    <w:rsid w:val="11050ACA"/>
    <w:rsid w:val="1109680C"/>
    <w:rsid w:val="110C1E59"/>
    <w:rsid w:val="110D797F"/>
    <w:rsid w:val="110F1949"/>
    <w:rsid w:val="11186A50"/>
    <w:rsid w:val="111927C8"/>
    <w:rsid w:val="11196324"/>
    <w:rsid w:val="111D5E14"/>
    <w:rsid w:val="111E1B8C"/>
    <w:rsid w:val="11254CC9"/>
    <w:rsid w:val="112F5B47"/>
    <w:rsid w:val="112F78F5"/>
    <w:rsid w:val="113D0264"/>
    <w:rsid w:val="113E5D8A"/>
    <w:rsid w:val="11427629"/>
    <w:rsid w:val="114333A1"/>
    <w:rsid w:val="11446B5C"/>
    <w:rsid w:val="115832F0"/>
    <w:rsid w:val="115A0E16"/>
    <w:rsid w:val="11621A79"/>
    <w:rsid w:val="11691059"/>
    <w:rsid w:val="116C6D9B"/>
    <w:rsid w:val="116F4196"/>
    <w:rsid w:val="11765524"/>
    <w:rsid w:val="117A6C2B"/>
    <w:rsid w:val="117E017D"/>
    <w:rsid w:val="117F262B"/>
    <w:rsid w:val="11951E4E"/>
    <w:rsid w:val="119F4A7B"/>
    <w:rsid w:val="11A16A45"/>
    <w:rsid w:val="11A7392F"/>
    <w:rsid w:val="11A77DD3"/>
    <w:rsid w:val="11AB78C4"/>
    <w:rsid w:val="11AC53EA"/>
    <w:rsid w:val="11AE1162"/>
    <w:rsid w:val="11AE2F10"/>
    <w:rsid w:val="11B00A36"/>
    <w:rsid w:val="11B3592C"/>
    <w:rsid w:val="11B81FE1"/>
    <w:rsid w:val="11BB562D"/>
    <w:rsid w:val="11BC010C"/>
    <w:rsid w:val="11BF3ECF"/>
    <w:rsid w:val="11C24C0D"/>
    <w:rsid w:val="11CB1D14"/>
    <w:rsid w:val="11CC3396"/>
    <w:rsid w:val="11CC783A"/>
    <w:rsid w:val="11D30BC8"/>
    <w:rsid w:val="11D32976"/>
    <w:rsid w:val="11D566EF"/>
    <w:rsid w:val="11D72467"/>
    <w:rsid w:val="11D87F8D"/>
    <w:rsid w:val="11DA3D05"/>
    <w:rsid w:val="11DC7A7D"/>
    <w:rsid w:val="11E42DD6"/>
    <w:rsid w:val="11E4732B"/>
    <w:rsid w:val="11E76422"/>
    <w:rsid w:val="11EB5F12"/>
    <w:rsid w:val="11EE5A02"/>
    <w:rsid w:val="11F12DFD"/>
    <w:rsid w:val="12015736"/>
    <w:rsid w:val="120538FB"/>
    <w:rsid w:val="12062D4C"/>
    <w:rsid w:val="12072620"/>
    <w:rsid w:val="120C7C36"/>
    <w:rsid w:val="12105979"/>
    <w:rsid w:val="121216F1"/>
    <w:rsid w:val="121C256F"/>
    <w:rsid w:val="121D1E44"/>
    <w:rsid w:val="121D3BF2"/>
    <w:rsid w:val="121E0096"/>
    <w:rsid w:val="122B27B2"/>
    <w:rsid w:val="12380A2C"/>
    <w:rsid w:val="123C676E"/>
    <w:rsid w:val="12505D75"/>
    <w:rsid w:val="12543AB7"/>
    <w:rsid w:val="1255782F"/>
    <w:rsid w:val="125C6E10"/>
    <w:rsid w:val="12681311"/>
    <w:rsid w:val="12696E37"/>
    <w:rsid w:val="126B0E01"/>
    <w:rsid w:val="126D2DCB"/>
    <w:rsid w:val="1272218F"/>
    <w:rsid w:val="127C4DBC"/>
    <w:rsid w:val="127C6B6A"/>
    <w:rsid w:val="127E6D86"/>
    <w:rsid w:val="12810624"/>
    <w:rsid w:val="1283614B"/>
    <w:rsid w:val="128819B3"/>
    <w:rsid w:val="1288550F"/>
    <w:rsid w:val="12891287"/>
    <w:rsid w:val="128D0D77"/>
    <w:rsid w:val="129245E0"/>
    <w:rsid w:val="1292638E"/>
    <w:rsid w:val="129465AA"/>
    <w:rsid w:val="129B16E6"/>
    <w:rsid w:val="129C720C"/>
    <w:rsid w:val="12A14823"/>
    <w:rsid w:val="12A83E03"/>
    <w:rsid w:val="12AD1419"/>
    <w:rsid w:val="12B02CB8"/>
    <w:rsid w:val="12B409FA"/>
    <w:rsid w:val="12B5207C"/>
    <w:rsid w:val="12B91B6C"/>
    <w:rsid w:val="12BC78AF"/>
    <w:rsid w:val="12C42F9C"/>
    <w:rsid w:val="12C64289"/>
    <w:rsid w:val="12CA3D79"/>
    <w:rsid w:val="12CF313E"/>
    <w:rsid w:val="12CF4E78"/>
    <w:rsid w:val="12D31A26"/>
    <w:rsid w:val="12D746E8"/>
    <w:rsid w:val="12DE15D3"/>
    <w:rsid w:val="12DE7825"/>
    <w:rsid w:val="12E34E3B"/>
    <w:rsid w:val="12EA61CA"/>
    <w:rsid w:val="12EC0194"/>
    <w:rsid w:val="12EF558E"/>
    <w:rsid w:val="12F40DF6"/>
    <w:rsid w:val="12F6691D"/>
    <w:rsid w:val="12FB2185"/>
    <w:rsid w:val="12FB3F33"/>
    <w:rsid w:val="12FC5EFD"/>
    <w:rsid w:val="130152C1"/>
    <w:rsid w:val="13053004"/>
    <w:rsid w:val="13086650"/>
    <w:rsid w:val="130A23C8"/>
    <w:rsid w:val="130C25E4"/>
    <w:rsid w:val="130F79DE"/>
    <w:rsid w:val="13113756"/>
    <w:rsid w:val="13117BFA"/>
    <w:rsid w:val="131A3751"/>
    <w:rsid w:val="131B45D5"/>
    <w:rsid w:val="131E5E73"/>
    <w:rsid w:val="13207E3D"/>
    <w:rsid w:val="13217712"/>
    <w:rsid w:val="13223BB5"/>
    <w:rsid w:val="132D60B6"/>
    <w:rsid w:val="132E255A"/>
    <w:rsid w:val="13390EFF"/>
    <w:rsid w:val="133E6515"/>
    <w:rsid w:val="13405DEA"/>
    <w:rsid w:val="13460D42"/>
    <w:rsid w:val="134A0A16"/>
    <w:rsid w:val="13525B1D"/>
    <w:rsid w:val="13533D6F"/>
    <w:rsid w:val="135E2714"/>
    <w:rsid w:val="1360023A"/>
    <w:rsid w:val="13675A6C"/>
    <w:rsid w:val="13777B70"/>
    <w:rsid w:val="1379754E"/>
    <w:rsid w:val="13826402"/>
    <w:rsid w:val="13833F28"/>
    <w:rsid w:val="13854144"/>
    <w:rsid w:val="138C7281"/>
    <w:rsid w:val="13906D71"/>
    <w:rsid w:val="13A24CF6"/>
    <w:rsid w:val="13A445CA"/>
    <w:rsid w:val="13A740BB"/>
    <w:rsid w:val="13A9398F"/>
    <w:rsid w:val="13AA5959"/>
    <w:rsid w:val="13AC347F"/>
    <w:rsid w:val="13AE5449"/>
    <w:rsid w:val="13B32A60"/>
    <w:rsid w:val="13BB1914"/>
    <w:rsid w:val="13BD743A"/>
    <w:rsid w:val="13C277AD"/>
    <w:rsid w:val="13D03611"/>
    <w:rsid w:val="13D36C5E"/>
    <w:rsid w:val="13D50C28"/>
    <w:rsid w:val="13DF5603"/>
    <w:rsid w:val="13E23345"/>
    <w:rsid w:val="13E250F3"/>
    <w:rsid w:val="13FA243C"/>
    <w:rsid w:val="13FF3EF7"/>
    <w:rsid w:val="14065285"/>
    <w:rsid w:val="14096B23"/>
    <w:rsid w:val="14103A0E"/>
    <w:rsid w:val="141334FE"/>
    <w:rsid w:val="141A663B"/>
    <w:rsid w:val="14213FC1"/>
    <w:rsid w:val="142259AD"/>
    <w:rsid w:val="14270D58"/>
    <w:rsid w:val="142B4CEC"/>
    <w:rsid w:val="143376FC"/>
    <w:rsid w:val="14357918"/>
    <w:rsid w:val="14382F65"/>
    <w:rsid w:val="143C0BC9"/>
    <w:rsid w:val="143C4803"/>
    <w:rsid w:val="143F0797"/>
    <w:rsid w:val="14411E19"/>
    <w:rsid w:val="14495172"/>
    <w:rsid w:val="144E4536"/>
    <w:rsid w:val="14551D69"/>
    <w:rsid w:val="1457163D"/>
    <w:rsid w:val="145A6A37"/>
    <w:rsid w:val="146975C2"/>
    <w:rsid w:val="147321EF"/>
    <w:rsid w:val="147C10A3"/>
    <w:rsid w:val="147E12BF"/>
    <w:rsid w:val="148166BA"/>
    <w:rsid w:val="14863CD0"/>
    <w:rsid w:val="148E0DD7"/>
    <w:rsid w:val="149F2FE4"/>
    <w:rsid w:val="14B7657F"/>
    <w:rsid w:val="14BC5944"/>
    <w:rsid w:val="14C60571"/>
    <w:rsid w:val="14EB6229"/>
    <w:rsid w:val="14ED01F3"/>
    <w:rsid w:val="14EF780E"/>
    <w:rsid w:val="14F0383F"/>
    <w:rsid w:val="14F21366"/>
    <w:rsid w:val="14F275B8"/>
    <w:rsid w:val="14FE7D0A"/>
    <w:rsid w:val="15007F26"/>
    <w:rsid w:val="1505553D"/>
    <w:rsid w:val="150C0679"/>
    <w:rsid w:val="150D2643"/>
    <w:rsid w:val="151439D2"/>
    <w:rsid w:val="15202377"/>
    <w:rsid w:val="1525798D"/>
    <w:rsid w:val="152A6D51"/>
    <w:rsid w:val="152F6116"/>
    <w:rsid w:val="15325C06"/>
    <w:rsid w:val="153951E6"/>
    <w:rsid w:val="153B2D0D"/>
    <w:rsid w:val="154047C7"/>
    <w:rsid w:val="15451DDD"/>
    <w:rsid w:val="155D0ED5"/>
    <w:rsid w:val="15604521"/>
    <w:rsid w:val="15632263"/>
    <w:rsid w:val="156F6E5A"/>
    <w:rsid w:val="15706B11"/>
    <w:rsid w:val="1571672E"/>
    <w:rsid w:val="157B135B"/>
    <w:rsid w:val="15804BC3"/>
    <w:rsid w:val="158521DA"/>
    <w:rsid w:val="158741A4"/>
    <w:rsid w:val="15883A78"/>
    <w:rsid w:val="158A5A42"/>
    <w:rsid w:val="158C17BA"/>
    <w:rsid w:val="158F4E06"/>
    <w:rsid w:val="15997A33"/>
    <w:rsid w:val="159A6830"/>
    <w:rsid w:val="159D39C7"/>
    <w:rsid w:val="15A765F4"/>
    <w:rsid w:val="15AB60E4"/>
    <w:rsid w:val="15AE1730"/>
    <w:rsid w:val="15B900D5"/>
    <w:rsid w:val="15C54CCC"/>
    <w:rsid w:val="15C64088"/>
    <w:rsid w:val="15C70A44"/>
    <w:rsid w:val="15CC354E"/>
    <w:rsid w:val="15CE592F"/>
    <w:rsid w:val="15D53161"/>
    <w:rsid w:val="15DD0268"/>
    <w:rsid w:val="15F07F9B"/>
    <w:rsid w:val="15F31839"/>
    <w:rsid w:val="15F5110D"/>
    <w:rsid w:val="15F555B1"/>
    <w:rsid w:val="15FA4976"/>
    <w:rsid w:val="15FA6499"/>
    <w:rsid w:val="160C6457"/>
    <w:rsid w:val="160E6673"/>
    <w:rsid w:val="160F7CF5"/>
    <w:rsid w:val="16157A01"/>
    <w:rsid w:val="16161084"/>
    <w:rsid w:val="162E0AC3"/>
    <w:rsid w:val="16315EBE"/>
    <w:rsid w:val="16345023"/>
    <w:rsid w:val="16351E52"/>
    <w:rsid w:val="163559AE"/>
    <w:rsid w:val="163634D4"/>
    <w:rsid w:val="1637067E"/>
    <w:rsid w:val="16443E43"/>
    <w:rsid w:val="16491459"/>
    <w:rsid w:val="165027E8"/>
    <w:rsid w:val="1653052A"/>
    <w:rsid w:val="1658169C"/>
    <w:rsid w:val="165878EE"/>
    <w:rsid w:val="165D2399"/>
    <w:rsid w:val="166167A3"/>
    <w:rsid w:val="1666200B"/>
    <w:rsid w:val="16695657"/>
    <w:rsid w:val="1672275E"/>
    <w:rsid w:val="1674297A"/>
    <w:rsid w:val="16753FFC"/>
    <w:rsid w:val="16757794"/>
    <w:rsid w:val="16783AEC"/>
    <w:rsid w:val="167F4E7B"/>
    <w:rsid w:val="16810BF3"/>
    <w:rsid w:val="168129A1"/>
    <w:rsid w:val="16842491"/>
    <w:rsid w:val="16893F4C"/>
    <w:rsid w:val="16897AA8"/>
    <w:rsid w:val="168B3820"/>
    <w:rsid w:val="16900E36"/>
    <w:rsid w:val="16970417"/>
    <w:rsid w:val="1699418F"/>
    <w:rsid w:val="169C3C7F"/>
    <w:rsid w:val="169E17A5"/>
    <w:rsid w:val="169F376F"/>
    <w:rsid w:val="16A42B33"/>
    <w:rsid w:val="16A448E1"/>
    <w:rsid w:val="16B234A2"/>
    <w:rsid w:val="16B40FC8"/>
    <w:rsid w:val="16B5089D"/>
    <w:rsid w:val="16B54D41"/>
    <w:rsid w:val="16BC5986"/>
    <w:rsid w:val="16BC60CF"/>
    <w:rsid w:val="16C3745D"/>
    <w:rsid w:val="16C44F84"/>
    <w:rsid w:val="16CA259A"/>
    <w:rsid w:val="16CC1169"/>
    <w:rsid w:val="16D52CED"/>
    <w:rsid w:val="16D5509D"/>
    <w:rsid w:val="16D74CB7"/>
    <w:rsid w:val="16E15B36"/>
    <w:rsid w:val="16E178E4"/>
    <w:rsid w:val="16E3365C"/>
    <w:rsid w:val="16E3540A"/>
    <w:rsid w:val="16EB72C3"/>
    <w:rsid w:val="16F21AF1"/>
    <w:rsid w:val="16F2389F"/>
    <w:rsid w:val="16F5513D"/>
    <w:rsid w:val="16FF6BC8"/>
    <w:rsid w:val="1700420E"/>
    <w:rsid w:val="170535D2"/>
    <w:rsid w:val="17103D25"/>
    <w:rsid w:val="17141A67"/>
    <w:rsid w:val="17160A30"/>
    <w:rsid w:val="171A4BA4"/>
    <w:rsid w:val="1720665E"/>
    <w:rsid w:val="172A1B84"/>
    <w:rsid w:val="172D48D7"/>
    <w:rsid w:val="173739A8"/>
    <w:rsid w:val="173914CE"/>
    <w:rsid w:val="17400AAE"/>
    <w:rsid w:val="17457E73"/>
    <w:rsid w:val="17463BEB"/>
    <w:rsid w:val="174C1201"/>
    <w:rsid w:val="174D6D27"/>
    <w:rsid w:val="17514A69"/>
    <w:rsid w:val="1752258F"/>
    <w:rsid w:val="1759391E"/>
    <w:rsid w:val="175B1444"/>
    <w:rsid w:val="17602EFE"/>
    <w:rsid w:val="17606A5A"/>
    <w:rsid w:val="17620A24"/>
    <w:rsid w:val="17654071"/>
    <w:rsid w:val="17714319"/>
    <w:rsid w:val="17732C32"/>
    <w:rsid w:val="177B3894"/>
    <w:rsid w:val="177B7D38"/>
    <w:rsid w:val="177E5132"/>
    <w:rsid w:val="178766DD"/>
    <w:rsid w:val="17936E30"/>
    <w:rsid w:val="17982698"/>
    <w:rsid w:val="179901BE"/>
    <w:rsid w:val="179B5CE4"/>
    <w:rsid w:val="17A64281"/>
    <w:rsid w:val="17A70B2D"/>
    <w:rsid w:val="17BA0860"/>
    <w:rsid w:val="17BB0135"/>
    <w:rsid w:val="17CC40F0"/>
    <w:rsid w:val="17D82A95"/>
    <w:rsid w:val="17DB4333"/>
    <w:rsid w:val="17DF2075"/>
    <w:rsid w:val="17E458DD"/>
    <w:rsid w:val="17E72CD8"/>
    <w:rsid w:val="17E86A50"/>
    <w:rsid w:val="17F11DA8"/>
    <w:rsid w:val="17F17FFA"/>
    <w:rsid w:val="17F378CF"/>
    <w:rsid w:val="17F81389"/>
    <w:rsid w:val="17F83137"/>
    <w:rsid w:val="17FE0021"/>
    <w:rsid w:val="180C273E"/>
    <w:rsid w:val="181141F9"/>
    <w:rsid w:val="18133ACD"/>
    <w:rsid w:val="181635BD"/>
    <w:rsid w:val="18167A61"/>
    <w:rsid w:val="18194E5B"/>
    <w:rsid w:val="181D494B"/>
    <w:rsid w:val="18297794"/>
    <w:rsid w:val="18363C5F"/>
    <w:rsid w:val="183879D7"/>
    <w:rsid w:val="183B1275"/>
    <w:rsid w:val="183F0D66"/>
    <w:rsid w:val="1844012A"/>
    <w:rsid w:val="184410B8"/>
    <w:rsid w:val="18455C50"/>
    <w:rsid w:val="18475E6C"/>
    <w:rsid w:val="18561C0B"/>
    <w:rsid w:val="18574301"/>
    <w:rsid w:val="185D2F9A"/>
    <w:rsid w:val="185F4F64"/>
    <w:rsid w:val="186500A0"/>
    <w:rsid w:val="18736C61"/>
    <w:rsid w:val="187529D9"/>
    <w:rsid w:val="187D188E"/>
    <w:rsid w:val="18803812"/>
    <w:rsid w:val="18826EA4"/>
    <w:rsid w:val="18890233"/>
    <w:rsid w:val="188B5D59"/>
    <w:rsid w:val="189015C1"/>
    <w:rsid w:val="189310B2"/>
    <w:rsid w:val="189A41EE"/>
    <w:rsid w:val="189F35B2"/>
    <w:rsid w:val="18A1732B"/>
    <w:rsid w:val="18A46E1B"/>
    <w:rsid w:val="18B84674"/>
    <w:rsid w:val="18BC5F12"/>
    <w:rsid w:val="18C1177B"/>
    <w:rsid w:val="18C15C1F"/>
    <w:rsid w:val="18C4126B"/>
    <w:rsid w:val="18C80D5B"/>
    <w:rsid w:val="18CD0120"/>
    <w:rsid w:val="18CE20EA"/>
    <w:rsid w:val="18D05E62"/>
    <w:rsid w:val="18D23988"/>
    <w:rsid w:val="18D72D4C"/>
    <w:rsid w:val="18D771F0"/>
    <w:rsid w:val="18D86AC4"/>
    <w:rsid w:val="18F2402A"/>
    <w:rsid w:val="18F41B50"/>
    <w:rsid w:val="18FB66E5"/>
    <w:rsid w:val="190B6E9A"/>
    <w:rsid w:val="19143FA0"/>
    <w:rsid w:val="19151AC7"/>
    <w:rsid w:val="19157D18"/>
    <w:rsid w:val="1917583F"/>
    <w:rsid w:val="19202945"/>
    <w:rsid w:val="19212219"/>
    <w:rsid w:val="192A37C4"/>
    <w:rsid w:val="192D6E10"/>
    <w:rsid w:val="19375EE1"/>
    <w:rsid w:val="193A32DB"/>
    <w:rsid w:val="1941466A"/>
    <w:rsid w:val="194505FE"/>
    <w:rsid w:val="19481E9C"/>
    <w:rsid w:val="19510D51"/>
    <w:rsid w:val="19570331"/>
    <w:rsid w:val="195919B3"/>
    <w:rsid w:val="195B607F"/>
    <w:rsid w:val="195C00C2"/>
    <w:rsid w:val="196071E6"/>
    <w:rsid w:val="1968609A"/>
    <w:rsid w:val="196A1E12"/>
    <w:rsid w:val="19701758"/>
    <w:rsid w:val="1971594F"/>
    <w:rsid w:val="19722A75"/>
    <w:rsid w:val="19792055"/>
    <w:rsid w:val="197B7B7C"/>
    <w:rsid w:val="19805192"/>
    <w:rsid w:val="19874772"/>
    <w:rsid w:val="198C1D89"/>
    <w:rsid w:val="198D78AF"/>
    <w:rsid w:val="199155F1"/>
    <w:rsid w:val="19921369"/>
    <w:rsid w:val="1997072D"/>
    <w:rsid w:val="1998697F"/>
    <w:rsid w:val="199C7AF2"/>
    <w:rsid w:val="199D3F96"/>
    <w:rsid w:val="19A30E80"/>
    <w:rsid w:val="19A370D2"/>
    <w:rsid w:val="19AF3CC9"/>
    <w:rsid w:val="19B07BE2"/>
    <w:rsid w:val="19BD63E6"/>
    <w:rsid w:val="19C05ED6"/>
    <w:rsid w:val="19C239FC"/>
    <w:rsid w:val="19CE05F3"/>
    <w:rsid w:val="19CF45FB"/>
    <w:rsid w:val="19D21AEC"/>
    <w:rsid w:val="19D43730"/>
    <w:rsid w:val="19D454DE"/>
    <w:rsid w:val="19E020D4"/>
    <w:rsid w:val="19E03E83"/>
    <w:rsid w:val="19E51499"/>
    <w:rsid w:val="19E5593D"/>
    <w:rsid w:val="19E56821"/>
    <w:rsid w:val="19E7401A"/>
    <w:rsid w:val="19E971DB"/>
    <w:rsid w:val="19EC2827"/>
    <w:rsid w:val="19ED0DE8"/>
    <w:rsid w:val="19F142E2"/>
    <w:rsid w:val="19F16090"/>
    <w:rsid w:val="19F416DC"/>
    <w:rsid w:val="1A004525"/>
    <w:rsid w:val="1A0062D3"/>
    <w:rsid w:val="1A073B05"/>
    <w:rsid w:val="1A0A0EFF"/>
    <w:rsid w:val="1A141D7E"/>
    <w:rsid w:val="1A1E0D0E"/>
    <w:rsid w:val="1A2024D1"/>
    <w:rsid w:val="1A204BC7"/>
    <w:rsid w:val="1A22449B"/>
    <w:rsid w:val="1A2B77F4"/>
    <w:rsid w:val="1A2C03BF"/>
    <w:rsid w:val="1A2C356C"/>
    <w:rsid w:val="1A310B82"/>
    <w:rsid w:val="1A332204"/>
    <w:rsid w:val="1A352420"/>
    <w:rsid w:val="1A385A6D"/>
    <w:rsid w:val="1A3F504D"/>
    <w:rsid w:val="1A3F6DFB"/>
    <w:rsid w:val="1A4E4600"/>
    <w:rsid w:val="1A4E5290"/>
    <w:rsid w:val="1A4E703E"/>
    <w:rsid w:val="1A55661F"/>
    <w:rsid w:val="1A6A0F57"/>
    <w:rsid w:val="1A78055F"/>
    <w:rsid w:val="1A7840BB"/>
    <w:rsid w:val="1A7F5449"/>
    <w:rsid w:val="1A824F3A"/>
    <w:rsid w:val="1A8707A2"/>
    <w:rsid w:val="1A952EBF"/>
    <w:rsid w:val="1A9829AF"/>
    <w:rsid w:val="1A986467"/>
    <w:rsid w:val="1A9B5FFB"/>
    <w:rsid w:val="1A9D6217"/>
    <w:rsid w:val="1AA67A69"/>
    <w:rsid w:val="1AAD645B"/>
    <w:rsid w:val="1AB377E9"/>
    <w:rsid w:val="1AB86BAD"/>
    <w:rsid w:val="1ABB1F40"/>
    <w:rsid w:val="1AC13CB4"/>
    <w:rsid w:val="1ACE017F"/>
    <w:rsid w:val="1AD03EF7"/>
    <w:rsid w:val="1AD10DB0"/>
    <w:rsid w:val="1AD11A1D"/>
    <w:rsid w:val="1ADA4D76"/>
    <w:rsid w:val="1ADF413A"/>
    <w:rsid w:val="1AE9320B"/>
    <w:rsid w:val="1AE96D67"/>
    <w:rsid w:val="1AEB2ADF"/>
    <w:rsid w:val="1AEE4DCF"/>
    <w:rsid w:val="1AF776D6"/>
    <w:rsid w:val="1AF8344E"/>
    <w:rsid w:val="1AF851FC"/>
    <w:rsid w:val="1B010554"/>
    <w:rsid w:val="1B065B6B"/>
    <w:rsid w:val="1B0D514B"/>
    <w:rsid w:val="1B0E2C78"/>
    <w:rsid w:val="1B136706"/>
    <w:rsid w:val="1B155DAE"/>
    <w:rsid w:val="1B177D78"/>
    <w:rsid w:val="1B1A1616"/>
    <w:rsid w:val="1B1C538E"/>
    <w:rsid w:val="1B1D4C62"/>
    <w:rsid w:val="1B1E2EB4"/>
    <w:rsid w:val="1B1F4E7E"/>
    <w:rsid w:val="1B2D1349"/>
    <w:rsid w:val="1B34092A"/>
    <w:rsid w:val="1B3E3557"/>
    <w:rsid w:val="1B43291B"/>
    <w:rsid w:val="1B440441"/>
    <w:rsid w:val="1B4D72F6"/>
    <w:rsid w:val="1B4E306E"/>
    <w:rsid w:val="1B4F7512"/>
    <w:rsid w:val="1B570174"/>
    <w:rsid w:val="1B59213E"/>
    <w:rsid w:val="1B593EEC"/>
    <w:rsid w:val="1B630EA1"/>
    <w:rsid w:val="1B6A434C"/>
    <w:rsid w:val="1B6D1746"/>
    <w:rsid w:val="1B6D4B23"/>
    <w:rsid w:val="1B6F1962"/>
    <w:rsid w:val="1B6F3710"/>
    <w:rsid w:val="1B7156DA"/>
    <w:rsid w:val="1B724FAE"/>
    <w:rsid w:val="1B742AD4"/>
    <w:rsid w:val="1B7E7DF7"/>
    <w:rsid w:val="1B8151F1"/>
    <w:rsid w:val="1B9B6A8A"/>
    <w:rsid w:val="1B9F3FD2"/>
    <w:rsid w:val="1BA17641"/>
    <w:rsid w:val="1BA3160C"/>
    <w:rsid w:val="1BA64C58"/>
    <w:rsid w:val="1BAD0CCE"/>
    <w:rsid w:val="1BAF7FB0"/>
    <w:rsid w:val="1BB13D28"/>
    <w:rsid w:val="1BB47375"/>
    <w:rsid w:val="1BBE4697"/>
    <w:rsid w:val="1BC3580A"/>
    <w:rsid w:val="1BC51582"/>
    <w:rsid w:val="1BCA303C"/>
    <w:rsid w:val="1BDD2D6F"/>
    <w:rsid w:val="1BE20386"/>
    <w:rsid w:val="1BE37C5A"/>
    <w:rsid w:val="1BED0AD9"/>
    <w:rsid w:val="1BF9682C"/>
    <w:rsid w:val="1BFE6842"/>
    <w:rsid w:val="1C0320AA"/>
    <w:rsid w:val="1C033E58"/>
    <w:rsid w:val="1C054074"/>
    <w:rsid w:val="1C0B1542"/>
    <w:rsid w:val="1C0C0F5F"/>
    <w:rsid w:val="1C1D07FC"/>
    <w:rsid w:val="1C27223D"/>
    <w:rsid w:val="1C3109C5"/>
    <w:rsid w:val="1C330BCB"/>
    <w:rsid w:val="1C3D43D1"/>
    <w:rsid w:val="1C4032FE"/>
    <w:rsid w:val="1C481608"/>
    <w:rsid w:val="1C534DE0"/>
    <w:rsid w:val="1C580648"/>
    <w:rsid w:val="1C5A43C0"/>
    <w:rsid w:val="1C5A616E"/>
    <w:rsid w:val="1C623275"/>
    <w:rsid w:val="1C744D56"/>
    <w:rsid w:val="1C876837"/>
    <w:rsid w:val="1C8E406A"/>
    <w:rsid w:val="1C940F54"/>
    <w:rsid w:val="1C9571A6"/>
    <w:rsid w:val="1C9B22E3"/>
    <w:rsid w:val="1CA92C52"/>
    <w:rsid w:val="1CAC2742"/>
    <w:rsid w:val="1CAC44F0"/>
    <w:rsid w:val="1CC26B08"/>
    <w:rsid w:val="1CC373C8"/>
    <w:rsid w:val="1CC63804"/>
    <w:rsid w:val="1CD31A7D"/>
    <w:rsid w:val="1CD51C99"/>
    <w:rsid w:val="1CDB6B83"/>
    <w:rsid w:val="1CEB14BC"/>
    <w:rsid w:val="1CF57C45"/>
    <w:rsid w:val="1CFC0FD3"/>
    <w:rsid w:val="1D012A8E"/>
    <w:rsid w:val="1D083E1C"/>
    <w:rsid w:val="1D097B94"/>
    <w:rsid w:val="1D1537CE"/>
    <w:rsid w:val="1D1735EF"/>
    <w:rsid w:val="1D1D0F4A"/>
    <w:rsid w:val="1D214EDE"/>
    <w:rsid w:val="1D23360C"/>
    <w:rsid w:val="1D2422D8"/>
    <w:rsid w:val="1D266050"/>
    <w:rsid w:val="1D2D5631"/>
    <w:rsid w:val="1D3249F5"/>
    <w:rsid w:val="1D3A1AFC"/>
    <w:rsid w:val="1D4110DC"/>
    <w:rsid w:val="1D44297A"/>
    <w:rsid w:val="1D444728"/>
    <w:rsid w:val="1D48246B"/>
    <w:rsid w:val="1D4961E3"/>
    <w:rsid w:val="1D4B5AB7"/>
    <w:rsid w:val="1D4D67EE"/>
    <w:rsid w:val="1D4F1A4B"/>
    <w:rsid w:val="1D5801D4"/>
    <w:rsid w:val="1D6372A4"/>
    <w:rsid w:val="1D6923E1"/>
    <w:rsid w:val="1D6B43AB"/>
    <w:rsid w:val="1D6D43E9"/>
    <w:rsid w:val="1D725739"/>
    <w:rsid w:val="1D796AC8"/>
    <w:rsid w:val="1D7C0366"/>
    <w:rsid w:val="1D835251"/>
    <w:rsid w:val="1D862F93"/>
    <w:rsid w:val="1D9E652E"/>
    <w:rsid w:val="1DA13929"/>
    <w:rsid w:val="1DA82F09"/>
    <w:rsid w:val="1DAF6046"/>
    <w:rsid w:val="1DB21FDA"/>
    <w:rsid w:val="1DB418AE"/>
    <w:rsid w:val="1DB47B00"/>
    <w:rsid w:val="1DB95116"/>
    <w:rsid w:val="1DBA49EB"/>
    <w:rsid w:val="1DBC0763"/>
    <w:rsid w:val="1DC00253"/>
    <w:rsid w:val="1DC13FCB"/>
    <w:rsid w:val="1DCB6BF8"/>
    <w:rsid w:val="1DD106B2"/>
    <w:rsid w:val="1DD67A76"/>
    <w:rsid w:val="1DDC7057"/>
    <w:rsid w:val="1DDD64C7"/>
    <w:rsid w:val="1DE008F5"/>
    <w:rsid w:val="1DE71C83"/>
    <w:rsid w:val="1DE81558"/>
    <w:rsid w:val="1DE877AA"/>
    <w:rsid w:val="1DEC54EC"/>
    <w:rsid w:val="1DF4614E"/>
    <w:rsid w:val="1DF63C75"/>
    <w:rsid w:val="1DF75C3F"/>
    <w:rsid w:val="1E1647DA"/>
    <w:rsid w:val="1E1862E1"/>
    <w:rsid w:val="1E197963"/>
    <w:rsid w:val="1E1C7453"/>
    <w:rsid w:val="1E1E4F79"/>
    <w:rsid w:val="1E320A25"/>
    <w:rsid w:val="1E450758"/>
    <w:rsid w:val="1E454BFC"/>
    <w:rsid w:val="1E472722"/>
    <w:rsid w:val="1E4C5F8A"/>
    <w:rsid w:val="1E5135A1"/>
    <w:rsid w:val="1E562965"/>
    <w:rsid w:val="1E605592"/>
    <w:rsid w:val="1E62755C"/>
    <w:rsid w:val="1E6A6411"/>
    <w:rsid w:val="1E717FB5"/>
    <w:rsid w:val="1E7352C5"/>
    <w:rsid w:val="1E8079E2"/>
    <w:rsid w:val="1E831280"/>
    <w:rsid w:val="1E8E0351"/>
    <w:rsid w:val="1E933BB9"/>
    <w:rsid w:val="1E9D67E6"/>
    <w:rsid w:val="1E9F430C"/>
    <w:rsid w:val="1EA062D6"/>
    <w:rsid w:val="1EA23DFC"/>
    <w:rsid w:val="1EA77665"/>
    <w:rsid w:val="1EA9518B"/>
    <w:rsid w:val="1EAC6A29"/>
    <w:rsid w:val="1EB06519"/>
    <w:rsid w:val="1EB31B66"/>
    <w:rsid w:val="1EBD29E4"/>
    <w:rsid w:val="1EBD4792"/>
    <w:rsid w:val="1EC27FFB"/>
    <w:rsid w:val="1EC57AEB"/>
    <w:rsid w:val="1EC711BA"/>
    <w:rsid w:val="1ECB5101"/>
    <w:rsid w:val="1ECC0E79"/>
    <w:rsid w:val="1ED1023E"/>
    <w:rsid w:val="1ED85A70"/>
    <w:rsid w:val="1EDC0D98"/>
    <w:rsid w:val="1EDD3086"/>
    <w:rsid w:val="1EDF0BAD"/>
    <w:rsid w:val="1EE00481"/>
    <w:rsid w:val="1EE610FD"/>
    <w:rsid w:val="1EE75517"/>
    <w:rsid w:val="1EE77A61"/>
    <w:rsid w:val="1EE937D9"/>
    <w:rsid w:val="1EEB57A3"/>
    <w:rsid w:val="1EEC32CA"/>
    <w:rsid w:val="1EED0DA0"/>
    <w:rsid w:val="1EF36406"/>
    <w:rsid w:val="1EFA59E6"/>
    <w:rsid w:val="1EFA7794"/>
    <w:rsid w:val="1F0960BD"/>
    <w:rsid w:val="1F15637C"/>
    <w:rsid w:val="1F1A3993"/>
    <w:rsid w:val="1F212F73"/>
    <w:rsid w:val="1F244811"/>
    <w:rsid w:val="1F325180"/>
    <w:rsid w:val="1F345D75"/>
    <w:rsid w:val="1F362114"/>
    <w:rsid w:val="1F3F33F9"/>
    <w:rsid w:val="1F3F5AEF"/>
    <w:rsid w:val="1F52288E"/>
    <w:rsid w:val="1F59095F"/>
    <w:rsid w:val="1F5C044F"/>
    <w:rsid w:val="1F62533A"/>
    <w:rsid w:val="1F6966C8"/>
    <w:rsid w:val="1F6E1F30"/>
    <w:rsid w:val="1F7237CF"/>
    <w:rsid w:val="1F797D51"/>
    <w:rsid w:val="1F896D6A"/>
    <w:rsid w:val="1F903C55"/>
    <w:rsid w:val="1F947BE9"/>
    <w:rsid w:val="1F953961"/>
    <w:rsid w:val="1F9C4CF0"/>
    <w:rsid w:val="1FA871F0"/>
    <w:rsid w:val="1FB922B6"/>
    <w:rsid w:val="1FBC7140"/>
    <w:rsid w:val="1FBE4C66"/>
    <w:rsid w:val="1FBE5FA6"/>
    <w:rsid w:val="1FC102B2"/>
    <w:rsid w:val="1FC3227C"/>
    <w:rsid w:val="1FC3402A"/>
    <w:rsid w:val="1FD44489"/>
    <w:rsid w:val="1FD77AD6"/>
    <w:rsid w:val="1FE16BA6"/>
    <w:rsid w:val="1FE33C5E"/>
    <w:rsid w:val="1FE43FA1"/>
    <w:rsid w:val="1FF561F6"/>
    <w:rsid w:val="1FFE61E4"/>
    <w:rsid w:val="20012DA5"/>
    <w:rsid w:val="20054643"/>
    <w:rsid w:val="200D799B"/>
    <w:rsid w:val="20102DFE"/>
    <w:rsid w:val="201B5C14"/>
    <w:rsid w:val="201C373B"/>
    <w:rsid w:val="201C7BDE"/>
    <w:rsid w:val="20234AC9"/>
    <w:rsid w:val="202764B4"/>
    <w:rsid w:val="202820DF"/>
    <w:rsid w:val="202C7E22"/>
    <w:rsid w:val="203171E6"/>
    <w:rsid w:val="20346CD6"/>
    <w:rsid w:val="203E5DA7"/>
    <w:rsid w:val="203E7B55"/>
    <w:rsid w:val="20450EE3"/>
    <w:rsid w:val="20476A09"/>
    <w:rsid w:val="204A64FA"/>
    <w:rsid w:val="204C4020"/>
    <w:rsid w:val="205E3D53"/>
    <w:rsid w:val="2063580D"/>
    <w:rsid w:val="206A6B9C"/>
    <w:rsid w:val="206E043A"/>
    <w:rsid w:val="206F41B2"/>
    <w:rsid w:val="20713A86"/>
    <w:rsid w:val="20757D89"/>
    <w:rsid w:val="208239E9"/>
    <w:rsid w:val="20831A0C"/>
    <w:rsid w:val="20875058"/>
    <w:rsid w:val="208A4B48"/>
    <w:rsid w:val="2091237A"/>
    <w:rsid w:val="20915724"/>
    <w:rsid w:val="20937EA1"/>
    <w:rsid w:val="20947775"/>
    <w:rsid w:val="20967991"/>
    <w:rsid w:val="209854B7"/>
    <w:rsid w:val="209D487B"/>
    <w:rsid w:val="209E23A2"/>
    <w:rsid w:val="20A570C4"/>
    <w:rsid w:val="20A57BD4"/>
    <w:rsid w:val="20A756FA"/>
    <w:rsid w:val="20AF2801"/>
    <w:rsid w:val="20B3409F"/>
    <w:rsid w:val="20BB73F7"/>
    <w:rsid w:val="20C0056A"/>
    <w:rsid w:val="20C444FE"/>
    <w:rsid w:val="20C52024"/>
    <w:rsid w:val="20CC6F0F"/>
    <w:rsid w:val="20CF69FF"/>
    <w:rsid w:val="20D44015"/>
    <w:rsid w:val="20D719F1"/>
    <w:rsid w:val="20D858B3"/>
    <w:rsid w:val="20DD2ECA"/>
    <w:rsid w:val="20DF30E6"/>
    <w:rsid w:val="20E22BD6"/>
    <w:rsid w:val="20E5192F"/>
    <w:rsid w:val="20E56222"/>
    <w:rsid w:val="20EE50D7"/>
    <w:rsid w:val="20F14BC7"/>
    <w:rsid w:val="20FF5536"/>
    <w:rsid w:val="210112AE"/>
    <w:rsid w:val="210E5779"/>
    <w:rsid w:val="21154D5A"/>
    <w:rsid w:val="2116462E"/>
    <w:rsid w:val="211663DC"/>
    <w:rsid w:val="211A411E"/>
    <w:rsid w:val="211C7E96"/>
    <w:rsid w:val="2120725A"/>
    <w:rsid w:val="212333A6"/>
    <w:rsid w:val="21260D15"/>
    <w:rsid w:val="21262AC3"/>
    <w:rsid w:val="212A1E87"/>
    <w:rsid w:val="2130749E"/>
    <w:rsid w:val="213351E0"/>
    <w:rsid w:val="21374CD0"/>
    <w:rsid w:val="213A47C0"/>
    <w:rsid w:val="213F1DD6"/>
    <w:rsid w:val="21486EDD"/>
    <w:rsid w:val="2149055F"/>
    <w:rsid w:val="214C5241"/>
    <w:rsid w:val="21515666"/>
    <w:rsid w:val="21562C7C"/>
    <w:rsid w:val="215A276C"/>
    <w:rsid w:val="215A6C10"/>
    <w:rsid w:val="215D225D"/>
    <w:rsid w:val="215D509E"/>
    <w:rsid w:val="215F4227"/>
    <w:rsid w:val="215F7D83"/>
    <w:rsid w:val="21611D4D"/>
    <w:rsid w:val="21635AC5"/>
    <w:rsid w:val="21690C01"/>
    <w:rsid w:val="216D06F2"/>
    <w:rsid w:val="216E7FC6"/>
    <w:rsid w:val="21780687"/>
    <w:rsid w:val="217F0425"/>
    <w:rsid w:val="217F21D3"/>
    <w:rsid w:val="217F6677"/>
    <w:rsid w:val="21821CC3"/>
    <w:rsid w:val="21845A3B"/>
    <w:rsid w:val="218D48F0"/>
    <w:rsid w:val="218E2416"/>
    <w:rsid w:val="21937A2C"/>
    <w:rsid w:val="219519F6"/>
    <w:rsid w:val="219537A4"/>
    <w:rsid w:val="21957C48"/>
    <w:rsid w:val="219C590C"/>
    <w:rsid w:val="21A1039B"/>
    <w:rsid w:val="21A165ED"/>
    <w:rsid w:val="21AB2FC8"/>
    <w:rsid w:val="21B04A82"/>
    <w:rsid w:val="21B207FA"/>
    <w:rsid w:val="21B43C61"/>
    <w:rsid w:val="21B856E5"/>
    <w:rsid w:val="21C30312"/>
    <w:rsid w:val="21CF315A"/>
    <w:rsid w:val="21D95D87"/>
    <w:rsid w:val="21D97B35"/>
    <w:rsid w:val="21DA1AFF"/>
    <w:rsid w:val="21DA38AD"/>
    <w:rsid w:val="21DC13D3"/>
    <w:rsid w:val="21E12E8E"/>
    <w:rsid w:val="21E62252"/>
    <w:rsid w:val="21E87D78"/>
    <w:rsid w:val="21EF3EC7"/>
    <w:rsid w:val="21F726B1"/>
    <w:rsid w:val="21F91F85"/>
    <w:rsid w:val="21FB3F4F"/>
    <w:rsid w:val="22031056"/>
    <w:rsid w:val="2217065D"/>
    <w:rsid w:val="222039B6"/>
    <w:rsid w:val="22205764"/>
    <w:rsid w:val="22230DB0"/>
    <w:rsid w:val="22280ABD"/>
    <w:rsid w:val="222A65E3"/>
    <w:rsid w:val="22342FBD"/>
    <w:rsid w:val="22394A78"/>
    <w:rsid w:val="223B07F0"/>
    <w:rsid w:val="223C6316"/>
    <w:rsid w:val="224156DA"/>
    <w:rsid w:val="2249604F"/>
    <w:rsid w:val="22511DC1"/>
    <w:rsid w:val="22623FCE"/>
    <w:rsid w:val="22631AF5"/>
    <w:rsid w:val="22655D1C"/>
    <w:rsid w:val="22682C67"/>
    <w:rsid w:val="226C6BFB"/>
    <w:rsid w:val="226D64CF"/>
    <w:rsid w:val="227C4964"/>
    <w:rsid w:val="228026A7"/>
    <w:rsid w:val="22816985"/>
    <w:rsid w:val="22832569"/>
    <w:rsid w:val="22895117"/>
    <w:rsid w:val="228C104B"/>
    <w:rsid w:val="22947F00"/>
    <w:rsid w:val="2297354C"/>
    <w:rsid w:val="22A00653"/>
    <w:rsid w:val="22A75E85"/>
    <w:rsid w:val="22A77C33"/>
    <w:rsid w:val="22AE645F"/>
    <w:rsid w:val="22B61C24"/>
    <w:rsid w:val="22C73E32"/>
    <w:rsid w:val="22C81958"/>
    <w:rsid w:val="22C97BAA"/>
    <w:rsid w:val="22CE3412"/>
    <w:rsid w:val="22D95913"/>
    <w:rsid w:val="22DD3655"/>
    <w:rsid w:val="22E04EF3"/>
    <w:rsid w:val="22E9024C"/>
    <w:rsid w:val="22EC1AEA"/>
    <w:rsid w:val="22F464E8"/>
    <w:rsid w:val="22F95FB5"/>
    <w:rsid w:val="22F97D63"/>
    <w:rsid w:val="22FB1D2D"/>
    <w:rsid w:val="22FB3ADB"/>
    <w:rsid w:val="22FF35CB"/>
    <w:rsid w:val="230010F2"/>
    <w:rsid w:val="23024E6A"/>
    <w:rsid w:val="23046E34"/>
    <w:rsid w:val="23052BAC"/>
    <w:rsid w:val="23076924"/>
    <w:rsid w:val="230C5CE8"/>
    <w:rsid w:val="231057D9"/>
    <w:rsid w:val="23111551"/>
    <w:rsid w:val="231150AD"/>
    <w:rsid w:val="23166B67"/>
    <w:rsid w:val="23203542"/>
    <w:rsid w:val="2322375E"/>
    <w:rsid w:val="232272BA"/>
    <w:rsid w:val="23241284"/>
    <w:rsid w:val="23256DAA"/>
    <w:rsid w:val="232B2612"/>
    <w:rsid w:val="23305E7B"/>
    <w:rsid w:val="233174FD"/>
    <w:rsid w:val="233314C7"/>
    <w:rsid w:val="23333275"/>
    <w:rsid w:val="23362D65"/>
    <w:rsid w:val="2346744C"/>
    <w:rsid w:val="234A152B"/>
    <w:rsid w:val="234B319D"/>
    <w:rsid w:val="23515DF1"/>
    <w:rsid w:val="235333B2"/>
    <w:rsid w:val="235356C5"/>
    <w:rsid w:val="23571659"/>
    <w:rsid w:val="235C6C70"/>
    <w:rsid w:val="235F406A"/>
    <w:rsid w:val="23614286"/>
    <w:rsid w:val="23645B24"/>
    <w:rsid w:val="23700025"/>
    <w:rsid w:val="23706277"/>
    <w:rsid w:val="23720241"/>
    <w:rsid w:val="23733FB9"/>
    <w:rsid w:val="237B69CA"/>
    <w:rsid w:val="23812232"/>
    <w:rsid w:val="23843AD1"/>
    <w:rsid w:val="23847F75"/>
    <w:rsid w:val="238735C1"/>
    <w:rsid w:val="238E2BA1"/>
    <w:rsid w:val="23931F66"/>
    <w:rsid w:val="23977CA8"/>
    <w:rsid w:val="23985DF6"/>
    <w:rsid w:val="23A45F21"/>
    <w:rsid w:val="23A979DB"/>
    <w:rsid w:val="23B1063E"/>
    <w:rsid w:val="23B26890"/>
    <w:rsid w:val="23BD5235"/>
    <w:rsid w:val="23C30A9D"/>
    <w:rsid w:val="23C87262"/>
    <w:rsid w:val="23CE11F0"/>
    <w:rsid w:val="23D15E6F"/>
    <w:rsid w:val="23D34A58"/>
    <w:rsid w:val="23D700A4"/>
    <w:rsid w:val="23D74548"/>
    <w:rsid w:val="23DA7B95"/>
    <w:rsid w:val="23E10F23"/>
    <w:rsid w:val="23E12CD1"/>
    <w:rsid w:val="23E46C65"/>
    <w:rsid w:val="23E66539"/>
    <w:rsid w:val="23E7405F"/>
    <w:rsid w:val="23EB7FF4"/>
    <w:rsid w:val="23F16472"/>
    <w:rsid w:val="23F24EDE"/>
    <w:rsid w:val="23F549CE"/>
    <w:rsid w:val="23F8626D"/>
    <w:rsid w:val="240864B0"/>
    <w:rsid w:val="240A66CC"/>
    <w:rsid w:val="24107A5A"/>
    <w:rsid w:val="24134E54"/>
    <w:rsid w:val="24150BCD"/>
    <w:rsid w:val="241F37F9"/>
    <w:rsid w:val="24213A15"/>
    <w:rsid w:val="242344FF"/>
    <w:rsid w:val="2424734A"/>
    <w:rsid w:val="24264B88"/>
    <w:rsid w:val="242D4168"/>
    <w:rsid w:val="242F6132"/>
    <w:rsid w:val="24305A06"/>
    <w:rsid w:val="243472A5"/>
    <w:rsid w:val="243F222B"/>
    <w:rsid w:val="244119C2"/>
    <w:rsid w:val="24415E66"/>
    <w:rsid w:val="2443398C"/>
    <w:rsid w:val="2455546D"/>
    <w:rsid w:val="245931AF"/>
    <w:rsid w:val="245E2574"/>
    <w:rsid w:val="245F176F"/>
    <w:rsid w:val="246062EC"/>
    <w:rsid w:val="24617421"/>
    <w:rsid w:val="2466767A"/>
    <w:rsid w:val="246D27B7"/>
    <w:rsid w:val="24701892"/>
    <w:rsid w:val="24724271"/>
    <w:rsid w:val="24747FE9"/>
    <w:rsid w:val="24765B0F"/>
    <w:rsid w:val="24771887"/>
    <w:rsid w:val="24773635"/>
    <w:rsid w:val="2479115B"/>
    <w:rsid w:val="248144B4"/>
    <w:rsid w:val="2483647E"/>
    <w:rsid w:val="24855D52"/>
    <w:rsid w:val="24883A94"/>
    <w:rsid w:val="248B0E8F"/>
    <w:rsid w:val="249B7324"/>
    <w:rsid w:val="249E0BC2"/>
    <w:rsid w:val="24A0493A"/>
    <w:rsid w:val="24AA57B9"/>
    <w:rsid w:val="24AF4B7D"/>
    <w:rsid w:val="24AF7273"/>
    <w:rsid w:val="24B30B11"/>
    <w:rsid w:val="24B93C4E"/>
    <w:rsid w:val="24C0767C"/>
    <w:rsid w:val="24CD76F9"/>
    <w:rsid w:val="24D40A88"/>
    <w:rsid w:val="24D855E8"/>
    <w:rsid w:val="24DB1E16"/>
    <w:rsid w:val="24DD5B8E"/>
    <w:rsid w:val="24E0742D"/>
    <w:rsid w:val="24E24F53"/>
    <w:rsid w:val="24E32A79"/>
    <w:rsid w:val="24E567F1"/>
    <w:rsid w:val="24F1163A"/>
    <w:rsid w:val="24F37160"/>
    <w:rsid w:val="24F609FE"/>
    <w:rsid w:val="24F627AC"/>
    <w:rsid w:val="24FA0C9D"/>
    <w:rsid w:val="24FF28EB"/>
    <w:rsid w:val="25090731"/>
    <w:rsid w:val="250F1AC0"/>
    <w:rsid w:val="251175E6"/>
    <w:rsid w:val="25164BFC"/>
    <w:rsid w:val="251C07F8"/>
    <w:rsid w:val="25227A45"/>
    <w:rsid w:val="25253091"/>
    <w:rsid w:val="252A5A7D"/>
    <w:rsid w:val="253F05F7"/>
    <w:rsid w:val="25401C79"/>
    <w:rsid w:val="25407ECB"/>
    <w:rsid w:val="254479BB"/>
    <w:rsid w:val="254572C6"/>
    <w:rsid w:val="254C6870"/>
    <w:rsid w:val="255120D8"/>
    <w:rsid w:val="255319AC"/>
    <w:rsid w:val="255816B9"/>
    <w:rsid w:val="25585215"/>
    <w:rsid w:val="255A71DF"/>
    <w:rsid w:val="256A4F48"/>
    <w:rsid w:val="256B13EC"/>
    <w:rsid w:val="256B319A"/>
    <w:rsid w:val="2572277A"/>
    <w:rsid w:val="25867FD4"/>
    <w:rsid w:val="258E0C37"/>
    <w:rsid w:val="258E6E89"/>
    <w:rsid w:val="25902C01"/>
    <w:rsid w:val="259049AF"/>
    <w:rsid w:val="2593449F"/>
    <w:rsid w:val="2593624D"/>
    <w:rsid w:val="25983863"/>
    <w:rsid w:val="259F1096"/>
    <w:rsid w:val="25A42208"/>
    <w:rsid w:val="25AE12D9"/>
    <w:rsid w:val="25B235BB"/>
    <w:rsid w:val="25B6018D"/>
    <w:rsid w:val="25BA1A2C"/>
    <w:rsid w:val="25BC39F6"/>
    <w:rsid w:val="25C12DBA"/>
    <w:rsid w:val="25CD5C03"/>
    <w:rsid w:val="25CD79B1"/>
    <w:rsid w:val="25DA20CE"/>
    <w:rsid w:val="25DF76E4"/>
    <w:rsid w:val="25E92311"/>
    <w:rsid w:val="25EC3BAF"/>
    <w:rsid w:val="26031625"/>
    <w:rsid w:val="260D4251"/>
    <w:rsid w:val="260E3B25"/>
    <w:rsid w:val="261C6242"/>
    <w:rsid w:val="26211C70"/>
    <w:rsid w:val="262275D1"/>
    <w:rsid w:val="2629095F"/>
    <w:rsid w:val="262A4E03"/>
    <w:rsid w:val="26377520"/>
    <w:rsid w:val="263C0693"/>
    <w:rsid w:val="263E08AF"/>
    <w:rsid w:val="26404E20"/>
    <w:rsid w:val="26413EFB"/>
    <w:rsid w:val="26415CA9"/>
    <w:rsid w:val="26431A21"/>
    <w:rsid w:val="26437C73"/>
    <w:rsid w:val="264D28A0"/>
    <w:rsid w:val="264D6D44"/>
    <w:rsid w:val="264F6618"/>
    <w:rsid w:val="26516A31"/>
    <w:rsid w:val="26543C2E"/>
    <w:rsid w:val="265A320F"/>
    <w:rsid w:val="265C2AE3"/>
    <w:rsid w:val="26600825"/>
    <w:rsid w:val="26681488"/>
    <w:rsid w:val="266A16A4"/>
    <w:rsid w:val="266F6CBA"/>
    <w:rsid w:val="26722306"/>
    <w:rsid w:val="26773DC1"/>
    <w:rsid w:val="26797B39"/>
    <w:rsid w:val="267E6EFD"/>
    <w:rsid w:val="26804A23"/>
    <w:rsid w:val="26881B2A"/>
    <w:rsid w:val="26914E82"/>
    <w:rsid w:val="26A821CC"/>
    <w:rsid w:val="26B02E2F"/>
    <w:rsid w:val="26B26BA7"/>
    <w:rsid w:val="26B7240F"/>
    <w:rsid w:val="26B80661"/>
    <w:rsid w:val="26C03072"/>
    <w:rsid w:val="26C708A4"/>
    <w:rsid w:val="26D1507C"/>
    <w:rsid w:val="26D7485F"/>
    <w:rsid w:val="26DF1B5E"/>
    <w:rsid w:val="26E34FB2"/>
    <w:rsid w:val="26E3633D"/>
    <w:rsid w:val="26E825C8"/>
    <w:rsid w:val="26EC20B9"/>
    <w:rsid w:val="26EE4083"/>
    <w:rsid w:val="26EF3957"/>
    <w:rsid w:val="26F62F37"/>
    <w:rsid w:val="26FB054E"/>
    <w:rsid w:val="26FE003E"/>
    <w:rsid w:val="26FE1DEC"/>
    <w:rsid w:val="270A253F"/>
    <w:rsid w:val="270D202F"/>
    <w:rsid w:val="27167136"/>
    <w:rsid w:val="27247AA4"/>
    <w:rsid w:val="272555CB"/>
    <w:rsid w:val="27286E69"/>
    <w:rsid w:val="272A498F"/>
    <w:rsid w:val="272F6449"/>
    <w:rsid w:val="273121C1"/>
    <w:rsid w:val="27353013"/>
    <w:rsid w:val="2742617D"/>
    <w:rsid w:val="27441EF5"/>
    <w:rsid w:val="27457A1B"/>
    <w:rsid w:val="2749750B"/>
    <w:rsid w:val="275163C0"/>
    <w:rsid w:val="27533D49"/>
    <w:rsid w:val="275859A0"/>
    <w:rsid w:val="275B2D9A"/>
    <w:rsid w:val="275E288B"/>
    <w:rsid w:val="27602AA7"/>
    <w:rsid w:val="27644345"/>
    <w:rsid w:val="276B56D3"/>
    <w:rsid w:val="276C31F9"/>
    <w:rsid w:val="277771ED"/>
    <w:rsid w:val="277A3B68"/>
    <w:rsid w:val="277D0F63"/>
    <w:rsid w:val="277F2F2D"/>
    <w:rsid w:val="27822A1D"/>
    <w:rsid w:val="278422F1"/>
    <w:rsid w:val="279544FE"/>
    <w:rsid w:val="279938C3"/>
    <w:rsid w:val="27A110F5"/>
    <w:rsid w:val="27A504B9"/>
    <w:rsid w:val="27A6670B"/>
    <w:rsid w:val="27A91D58"/>
    <w:rsid w:val="27BA3F65"/>
    <w:rsid w:val="27BF5A1F"/>
    <w:rsid w:val="27CC3C98"/>
    <w:rsid w:val="27D35027"/>
    <w:rsid w:val="27D50D9F"/>
    <w:rsid w:val="27D8088F"/>
    <w:rsid w:val="27DB7654"/>
    <w:rsid w:val="27DC037F"/>
    <w:rsid w:val="27DD7C53"/>
    <w:rsid w:val="27E2526A"/>
    <w:rsid w:val="27E62FAC"/>
    <w:rsid w:val="27E72880"/>
    <w:rsid w:val="27E94829"/>
    <w:rsid w:val="27EB05C2"/>
    <w:rsid w:val="27F60D15"/>
    <w:rsid w:val="27F82CDF"/>
    <w:rsid w:val="27FC27CF"/>
    <w:rsid w:val="28011B94"/>
    <w:rsid w:val="280671AA"/>
    <w:rsid w:val="28072F22"/>
    <w:rsid w:val="281318C7"/>
    <w:rsid w:val="2815563F"/>
    <w:rsid w:val="28215D92"/>
    <w:rsid w:val="28245882"/>
    <w:rsid w:val="28247630"/>
    <w:rsid w:val="28321D4D"/>
    <w:rsid w:val="28357A8F"/>
    <w:rsid w:val="283755B5"/>
    <w:rsid w:val="283C0E1E"/>
    <w:rsid w:val="283F1B00"/>
    <w:rsid w:val="284321AC"/>
    <w:rsid w:val="285223EF"/>
    <w:rsid w:val="28575C58"/>
    <w:rsid w:val="28577A06"/>
    <w:rsid w:val="2858552C"/>
    <w:rsid w:val="285D2B42"/>
    <w:rsid w:val="28616AD6"/>
    <w:rsid w:val="286345FC"/>
    <w:rsid w:val="286363AA"/>
    <w:rsid w:val="286E4D4F"/>
    <w:rsid w:val="287405B8"/>
    <w:rsid w:val="28793E20"/>
    <w:rsid w:val="287E1436"/>
    <w:rsid w:val="287F0D0A"/>
    <w:rsid w:val="288527C5"/>
    <w:rsid w:val="28893937"/>
    <w:rsid w:val="288B3B53"/>
    <w:rsid w:val="288D78CB"/>
    <w:rsid w:val="28904CC6"/>
    <w:rsid w:val="28A15125"/>
    <w:rsid w:val="28B135BA"/>
    <w:rsid w:val="28B430AA"/>
    <w:rsid w:val="28BA1D43"/>
    <w:rsid w:val="28BA7F95"/>
    <w:rsid w:val="28BB52B5"/>
    <w:rsid w:val="28BC1F5F"/>
    <w:rsid w:val="28C01A4F"/>
    <w:rsid w:val="28C606E7"/>
    <w:rsid w:val="28C8445F"/>
    <w:rsid w:val="28CF1C92"/>
    <w:rsid w:val="28D70B46"/>
    <w:rsid w:val="28D728F5"/>
    <w:rsid w:val="28D92B11"/>
    <w:rsid w:val="28E15521"/>
    <w:rsid w:val="28EA087A"/>
    <w:rsid w:val="28F17E5A"/>
    <w:rsid w:val="28F45255"/>
    <w:rsid w:val="28F6721F"/>
    <w:rsid w:val="28FE4325"/>
    <w:rsid w:val="2900009D"/>
    <w:rsid w:val="29064F88"/>
    <w:rsid w:val="290A2CCA"/>
    <w:rsid w:val="290F6532"/>
    <w:rsid w:val="291276C0"/>
    <w:rsid w:val="292813D7"/>
    <w:rsid w:val="292C0E92"/>
    <w:rsid w:val="292D0766"/>
    <w:rsid w:val="292E4C0A"/>
    <w:rsid w:val="2936586D"/>
    <w:rsid w:val="29451ACF"/>
    <w:rsid w:val="294E705B"/>
    <w:rsid w:val="29567CBD"/>
    <w:rsid w:val="2959155B"/>
    <w:rsid w:val="295977AD"/>
    <w:rsid w:val="295B3526"/>
    <w:rsid w:val="296D5007"/>
    <w:rsid w:val="296E35D2"/>
    <w:rsid w:val="296F6FD1"/>
    <w:rsid w:val="297D349C"/>
    <w:rsid w:val="29826D04"/>
    <w:rsid w:val="298365D8"/>
    <w:rsid w:val="29840D86"/>
    <w:rsid w:val="29842A7C"/>
    <w:rsid w:val="2984482A"/>
    <w:rsid w:val="2987431B"/>
    <w:rsid w:val="298C7B83"/>
    <w:rsid w:val="298E38FB"/>
    <w:rsid w:val="299D3B3E"/>
    <w:rsid w:val="299E1B49"/>
    <w:rsid w:val="29A21154"/>
    <w:rsid w:val="29A30A29"/>
    <w:rsid w:val="29AB625B"/>
    <w:rsid w:val="29AE18A7"/>
    <w:rsid w:val="29B33362"/>
    <w:rsid w:val="29BD1AEA"/>
    <w:rsid w:val="29BF5862"/>
    <w:rsid w:val="29C27101"/>
    <w:rsid w:val="29CE3CF8"/>
    <w:rsid w:val="29D8316A"/>
    <w:rsid w:val="29D86924"/>
    <w:rsid w:val="29E057D9"/>
    <w:rsid w:val="29E21551"/>
    <w:rsid w:val="29E3139F"/>
    <w:rsid w:val="29EC0622"/>
    <w:rsid w:val="29F23E8A"/>
    <w:rsid w:val="29F64FFC"/>
    <w:rsid w:val="29F714A0"/>
    <w:rsid w:val="29F85218"/>
    <w:rsid w:val="29FA4AED"/>
    <w:rsid w:val="2A070FB7"/>
    <w:rsid w:val="2A1F4553"/>
    <w:rsid w:val="2A224043"/>
    <w:rsid w:val="2A261D85"/>
    <w:rsid w:val="2A2C4C78"/>
    <w:rsid w:val="2A336250"/>
    <w:rsid w:val="2A391AB9"/>
    <w:rsid w:val="2A4144C9"/>
    <w:rsid w:val="2A461AE0"/>
    <w:rsid w:val="2A4B17EC"/>
    <w:rsid w:val="2A500BB0"/>
    <w:rsid w:val="2A585CB7"/>
    <w:rsid w:val="2A5A37DD"/>
    <w:rsid w:val="2A64640A"/>
    <w:rsid w:val="2A701253"/>
    <w:rsid w:val="2A742AF1"/>
    <w:rsid w:val="2A7523C5"/>
    <w:rsid w:val="2A756869"/>
    <w:rsid w:val="2A7F3244"/>
    <w:rsid w:val="2A810D6A"/>
    <w:rsid w:val="2A81520E"/>
    <w:rsid w:val="2A832D34"/>
    <w:rsid w:val="2A8A5D4D"/>
    <w:rsid w:val="2A8B3997"/>
    <w:rsid w:val="2A8E16D9"/>
    <w:rsid w:val="2A946CEF"/>
    <w:rsid w:val="2A9767DF"/>
    <w:rsid w:val="2A9860B3"/>
    <w:rsid w:val="2A9E191C"/>
    <w:rsid w:val="2AA30035"/>
    <w:rsid w:val="2AA36F32"/>
    <w:rsid w:val="2AAD7DB1"/>
    <w:rsid w:val="2AB0164F"/>
    <w:rsid w:val="2AB23619"/>
    <w:rsid w:val="2ACB46DB"/>
    <w:rsid w:val="2ACD0453"/>
    <w:rsid w:val="2ACE1AD5"/>
    <w:rsid w:val="2ADF3CE2"/>
    <w:rsid w:val="2AE337D3"/>
    <w:rsid w:val="2AE82B97"/>
    <w:rsid w:val="2AEB2687"/>
    <w:rsid w:val="2AEC6B2B"/>
    <w:rsid w:val="2AED4651"/>
    <w:rsid w:val="2AEF3F25"/>
    <w:rsid w:val="2AF27EBA"/>
    <w:rsid w:val="2AF95FAD"/>
    <w:rsid w:val="2AFE23BA"/>
    <w:rsid w:val="2B0049F0"/>
    <w:rsid w:val="2B0A5203"/>
    <w:rsid w:val="2B0B4AD7"/>
    <w:rsid w:val="2B0F6376"/>
    <w:rsid w:val="2B116592"/>
    <w:rsid w:val="2B12230A"/>
    <w:rsid w:val="2B147E30"/>
    <w:rsid w:val="2B17347C"/>
    <w:rsid w:val="2B204A27"/>
    <w:rsid w:val="2B253DEB"/>
    <w:rsid w:val="2B261911"/>
    <w:rsid w:val="2B2636BF"/>
    <w:rsid w:val="2B2838DB"/>
    <w:rsid w:val="2B33475A"/>
    <w:rsid w:val="2B397896"/>
    <w:rsid w:val="2B3B360F"/>
    <w:rsid w:val="2B3D7387"/>
    <w:rsid w:val="2B3F09F3"/>
    <w:rsid w:val="2B4A3852"/>
    <w:rsid w:val="2B4D50F0"/>
    <w:rsid w:val="2B4D6E9E"/>
    <w:rsid w:val="2B4F567C"/>
    <w:rsid w:val="2B563FA5"/>
    <w:rsid w:val="2B593A95"/>
    <w:rsid w:val="2B5B780D"/>
    <w:rsid w:val="2B606BD1"/>
    <w:rsid w:val="2B6A7A50"/>
    <w:rsid w:val="2B6C37C8"/>
    <w:rsid w:val="2B82123D"/>
    <w:rsid w:val="2B836D64"/>
    <w:rsid w:val="2B870602"/>
    <w:rsid w:val="2B8925CC"/>
    <w:rsid w:val="2B9B22FF"/>
    <w:rsid w:val="2B9F3B9D"/>
    <w:rsid w:val="2BA22C29"/>
    <w:rsid w:val="2BB138D1"/>
    <w:rsid w:val="2BB313F7"/>
    <w:rsid w:val="2BBA71F5"/>
    <w:rsid w:val="2BBB64FD"/>
    <w:rsid w:val="2BC5737C"/>
    <w:rsid w:val="2BCA04EF"/>
    <w:rsid w:val="2BD355F5"/>
    <w:rsid w:val="2BD55811"/>
    <w:rsid w:val="2BDA4BD6"/>
    <w:rsid w:val="2BDB6BA0"/>
    <w:rsid w:val="2BDD46C6"/>
    <w:rsid w:val="2BE27F2E"/>
    <w:rsid w:val="2BE710A1"/>
    <w:rsid w:val="2BEC2B5B"/>
    <w:rsid w:val="2BEE242F"/>
    <w:rsid w:val="2BF8505C"/>
    <w:rsid w:val="2C0003B4"/>
    <w:rsid w:val="2C016606"/>
    <w:rsid w:val="2C046E7B"/>
    <w:rsid w:val="2C0E487F"/>
    <w:rsid w:val="2C11436F"/>
    <w:rsid w:val="2C1D2D14"/>
    <w:rsid w:val="2C245E51"/>
    <w:rsid w:val="2C274DE6"/>
    <w:rsid w:val="2C2B5431"/>
    <w:rsid w:val="2C3619B9"/>
    <w:rsid w:val="2C372028"/>
    <w:rsid w:val="2C3B13A3"/>
    <w:rsid w:val="2C3D5164"/>
    <w:rsid w:val="2C3F0EDD"/>
    <w:rsid w:val="2C412EA7"/>
    <w:rsid w:val="2C4C35F9"/>
    <w:rsid w:val="2C520C10"/>
    <w:rsid w:val="2C532BDA"/>
    <w:rsid w:val="2C567FD4"/>
    <w:rsid w:val="2C574478"/>
    <w:rsid w:val="2C626979"/>
    <w:rsid w:val="2C673F8F"/>
    <w:rsid w:val="2C6B7F24"/>
    <w:rsid w:val="2C6E531E"/>
    <w:rsid w:val="2C70553A"/>
    <w:rsid w:val="2C7142AB"/>
    <w:rsid w:val="2C73502A"/>
    <w:rsid w:val="2C7768C8"/>
    <w:rsid w:val="2C7D1A05"/>
    <w:rsid w:val="2C7E38F2"/>
    <w:rsid w:val="2C8114F5"/>
    <w:rsid w:val="2C824F0D"/>
    <w:rsid w:val="2C866B0B"/>
    <w:rsid w:val="2C8B5ED0"/>
    <w:rsid w:val="2C8E776E"/>
    <w:rsid w:val="2C994A91"/>
    <w:rsid w:val="2CA60F5C"/>
    <w:rsid w:val="2CA70830"/>
    <w:rsid w:val="2CA84CD4"/>
    <w:rsid w:val="2CA945A8"/>
    <w:rsid w:val="2CAE5D87"/>
    <w:rsid w:val="2CB05936"/>
    <w:rsid w:val="2CB216AE"/>
    <w:rsid w:val="2CBC42DB"/>
    <w:rsid w:val="2CC47634"/>
    <w:rsid w:val="2CC82C80"/>
    <w:rsid w:val="2CCB09C2"/>
    <w:rsid w:val="2CD45AC9"/>
    <w:rsid w:val="2CDC672B"/>
    <w:rsid w:val="2CDC6DA8"/>
    <w:rsid w:val="2CDE24A4"/>
    <w:rsid w:val="2CE11F94"/>
    <w:rsid w:val="2CE455E0"/>
    <w:rsid w:val="2CE51A84"/>
    <w:rsid w:val="2CF021D7"/>
    <w:rsid w:val="2CF0667B"/>
    <w:rsid w:val="2CF25F4F"/>
    <w:rsid w:val="2CF972DD"/>
    <w:rsid w:val="2CFC5020"/>
    <w:rsid w:val="2CFC5935"/>
    <w:rsid w:val="2CFE48F4"/>
    <w:rsid w:val="2CFE66A2"/>
    <w:rsid w:val="2D063205"/>
    <w:rsid w:val="2D0A773C"/>
    <w:rsid w:val="2D0F08AF"/>
    <w:rsid w:val="2D12039F"/>
    <w:rsid w:val="2D145EC5"/>
    <w:rsid w:val="2D197980"/>
    <w:rsid w:val="2D1E6D44"/>
    <w:rsid w:val="2D1F486A"/>
    <w:rsid w:val="2D265BF9"/>
    <w:rsid w:val="2D355E3C"/>
    <w:rsid w:val="2D39592C"/>
    <w:rsid w:val="2D3B5B48"/>
    <w:rsid w:val="2D404F0C"/>
    <w:rsid w:val="2D410C84"/>
    <w:rsid w:val="2D4542D1"/>
    <w:rsid w:val="2D46629B"/>
    <w:rsid w:val="2D483DC1"/>
    <w:rsid w:val="2D564730"/>
    <w:rsid w:val="2D595FCE"/>
    <w:rsid w:val="2D5B6350"/>
    <w:rsid w:val="2D5C786C"/>
    <w:rsid w:val="2D684463"/>
    <w:rsid w:val="2D744BB6"/>
    <w:rsid w:val="2D7B4196"/>
    <w:rsid w:val="2D7D7F0E"/>
    <w:rsid w:val="2D83304B"/>
    <w:rsid w:val="2D917516"/>
    <w:rsid w:val="2D945258"/>
    <w:rsid w:val="2D986AF6"/>
    <w:rsid w:val="2D9B0395"/>
    <w:rsid w:val="2D9B65E7"/>
    <w:rsid w:val="2DA82AB1"/>
    <w:rsid w:val="2DAA682A"/>
    <w:rsid w:val="2DB15E0A"/>
    <w:rsid w:val="2DB31B82"/>
    <w:rsid w:val="2DB41456"/>
    <w:rsid w:val="2DB82A1F"/>
    <w:rsid w:val="2DB94CBF"/>
    <w:rsid w:val="2DBB4593"/>
    <w:rsid w:val="2DBD030B"/>
    <w:rsid w:val="2DBD655D"/>
    <w:rsid w:val="2DCA2A28"/>
    <w:rsid w:val="2DCA6ECC"/>
    <w:rsid w:val="2DCF44E2"/>
    <w:rsid w:val="2DD13DB6"/>
    <w:rsid w:val="2DD90EBD"/>
    <w:rsid w:val="2DDA23E8"/>
    <w:rsid w:val="2DDB4C35"/>
    <w:rsid w:val="2DE0224B"/>
    <w:rsid w:val="2DE104FD"/>
    <w:rsid w:val="2DE25FC3"/>
    <w:rsid w:val="2DE27D71"/>
    <w:rsid w:val="2DE47F8D"/>
    <w:rsid w:val="2DE53D06"/>
    <w:rsid w:val="2DEA4E78"/>
    <w:rsid w:val="2DEC0BF0"/>
    <w:rsid w:val="2DEE1567"/>
    <w:rsid w:val="2DF06932"/>
    <w:rsid w:val="2DF33D2D"/>
    <w:rsid w:val="2DF61A6F"/>
    <w:rsid w:val="2E073C7C"/>
    <w:rsid w:val="2E0C3040"/>
    <w:rsid w:val="2E0E0B66"/>
    <w:rsid w:val="2E0F2B31"/>
    <w:rsid w:val="2E132621"/>
    <w:rsid w:val="2E20089A"/>
    <w:rsid w:val="2E232138"/>
    <w:rsid w:val="2E291E44"/>
    <w:rsid w:val="2E304F81"/>
    <w:rsid w:val="2E334A71"/>
    <w:rsid w:val="2E3B56D4"/>
    <w:rsid w:val="2E454CF5"/>
    <w:rsid w:val="2E4A6305"/>
    <w:rsid w:val="2E50117F"/>
    <w:rsid w:val="2E530C6F"/>
    <w:rsid w:val="2E532A1D"/>
    <w:rsid w:val="2E56075F"/>
    <w:rsid w:val="2E5B7B24"/>
    <w:rsid w:val="2E620EB2"/>
    <w:rsid w:val="2E725599"/>
    <w:rsid w:val="2E8157DC"/>
    <w:rsid w:val="2E870919"/>
    <w:rsid w:val="2E8720D7"/>
    <w:rsid w:val="2E951288"/>
    <w:rsid w:val="2E953036"/>
    <w:rsid w:val="2E97525E"/>
    <w:rsid w:val="2E991DFC"/>
    <w:rsid w:val="2E9B6172"/>
    <w:rsid w:val="2EA25753"/>
    <w:rsid w:val="2EA43279"/>
    <w:rsid w:val="2EA9088F"/>
    <w:rsid w:val="2EAB4607"/>
    <w:rsid w:val="2EB37960"/>
    <w:rsid w:val="2EBE74D6"/>
    <w:rsid w:val="2EC1207D"/>
    <w:rsid w:val="2EC35DF5"/>
    <w:rsid w:val="2ED27DE6"/>
    <w:rsid w:val="2ED55B28"/>
    <w:rsid w:val="2EDF2503"/>
    <w:rsid w:val="2EE144CD"/>
    <w:rsid w:val="2EE31FF3"/>
    <w:rsid w:val="2EEA0214"/>
    <w:rsid w:val="2EEF6BEA"/>
    <w:rsid w:val="2EF91817"/>
    <w:rsid w:val="2F012479"/>
    <w:rsid w:val="2F0B154A"/>
    <w:rsid w:val="2F1877C3"/>
    <w:rsid w:val="2F1A178D"/>
    <w:rsid w:val="2F1E127D"/>
    <w:rsid w:val="2F260132"/>
    <w:rsid w:val="2F283EAA"/>
    <w:rsid w:val="2F2B74F6"/>
    <w:rsid w:val="2F2D7712"/>
    <w:rsid w:val="2F34284F"/>
    <w:rsid w:val="2F3740ED"/>
    <w:rsid w:val="2F37656A"/>
    <w:rsid w:val="2F38113B"/>
    <w:rsid w:val="2F3960B7"/>
    <w:rsid w:val="2F3A598B"/>
    <w:rsid w:val="2F407445"/>
    <w:rsid w:val="2F432A92"/>
    <w:rsid w:val="2F4F7689"/>
    <w:rsid w:val="2F5527C5"/>
    <w:rsid w:val="2F5E2E56"/>
    <w:rsid w:val="2F6F3887"/>
    <w:rsid w:val="2F7075FF"/>
    <w:rsid w:val="2F7215C9"/>
    <w:rsid w:val="2F725125"/>
    <w:rsid w:val="2F792957"/>
    <w:rsid w:val="2F794705"/>
    <w:rsid w:val="2F7C5FA4"/>
    <w:rsid w:val="2F7E7F6E"/>
    <w:rsid w:val="2F827680"/>
    <w:rsid w:val="2F835584"/>
    <w:rsid w:val="2F837332"/>
    <w:rsid w:val="2F860BD0"/>
    <w:rsid w:val="2F875074"/>
    <w:rsid w:val="2F8B61E7"/>
    <w:rsid w:val="2F8D01B1"/>
    <w:rsid w:val="2F950E14"/>
    <w:rsid w:val="2F9A7489"/>
    <w:rsid w:val="2F9C21A2"/>
    <w:rsid w:val="2F9E23BE"/>
    <w:rsid w:val="2FA21EAE"/>
    <w:rsid w:val="2FAA2B11"/>
    <w:rsid w:val="2FAF0127"/>
    <w:rsid w:val="2FB4573E"/>
    <w:rsid w:val="2FB90FA6"/>
    <w:rsid w:val="2FBE036A"/>
    <w:rsid w:val="2FBE65BC"/>
    <w:rsid w:val="2FC55B9D"/>
    <w:rsid w:val="2FC7536F"/>
    <w:rsid w:val="2FCE2CA3"/>
    <w:rsid w:val="2FCF07C9"/>
    <w:rsid w:val="2FD63906"/>
    <w:rsid w:val="2FD933F6"/>
    <w:rsid w:val="2FDB0F1C"/>
    <w:rsid w:val="2FDB53C0"/>
    <w:rsid w:val="2FDC028B"/>
    <w:rsid w:val="2FDD4C94"/>
    <w:rsid w:val="2FDE6C5E"/>
    <w:rsid w:val="2FE778C1"/>
    <w:rsid w:val="2FE853E7"/>
    <w:rsid w:val="2FED29FE"/>
    <w:rsid w:val="2FEF49C8"/>
    <w:rsid w:val="2FF3270A"/>
    <w:rsid w:val="2FF41FDE"/>
    <w:rsid w:val="2FF65D56"/>
    <w:rsid w:val="30000983"/>
    <w:rsid w:val="3002294D"/>
    <w:rsid w:val="30030473"/>
    <w:rsid w:val="30047496"/>
    <w:rsid w:val="30087837"/>
    <w:rsid w:val="300A7A53"/>
    <w:rsid w:val="300E12F2"/>
    <w:rsid w:val="300E3119"/>
    <w:rsid w:val="301306B6"/>
    <w:rsid w:val="30136908"/>
    <w:rsid w:val="3014442E"/>
    <w:rsid w:val="301601A6"/>
    <w:rsid w:val="301A5EE8"/>
    <w:rsid w:val="301D32E3"/>
    <w:rsid w:val="30201025"/>
    <w:rsid w:val="30204B81"/>
    <w:rsid w:val="30224D9D"/>
    <w:rsid w:val="302723B3"/>
    <w:rsid w:val="3038011D"/>
    <w:rsid w:val="303845C1"/>
    <w:rsid w:val="303F594F"/>
    <w:rsid w:val="30466CDD"/>
    <w:rsid w:val="30470360"/>
    <w:rsid w:val="304A60A2"/>
    <w:rsid w:val="304C1E1A"/>
    <w:rsid w:val="304C3BC8"/>
    <w:rsid w:val="3050190A"/>
    <w:rsid w:val="305111DE"/>
    <w:rsid w:val="30542A7D"/>
    <w:rsid w:val="30562C99"/>
    <w:rsid w:val="305D4027"/>
    <w:rsid w:val="305D7B83"/>
    <w:rsid w:val="30640F12"/>
    <w:rsid w:val="306C6018"/>
    <w:rsid w:val="30703D5A"/>
    <w:rsid w:val="3075311F"/>
    <w:rsid w:val="307C26FF"/>
    <w:rsid w:val="307D0225"/>
    <w:rsid w:val="30817D16"/>
    <w:rsid w:val="30835D5B"/>
    <w:rsid w:val="30847806"/>
    <w:rsid w:val="3095556F"/>
    <w:rsid w:val="30A62585"/>
    <w:rsid w:val="30A65A08"/>
    <w:rsid w:val="30A734F4"/>
    <w:rsid w:val="30AB6B41"/>
    <w:rsid w:val="30AC7B38"/>
    <w:rsid w:val="30B04157"/>
    <w:rsid w:val="30B26121"/>
    <w:rsid w:val="30B31E99"/>
    <w:rsid w:val="30B33C47"/>
    <w:rsid w:val="30B73737"/>
    <w:rsid w:val="30B874AF"/>
    <w:rsid w:val="30BB2AFC"/>
    <w:rsid w:val="30C419B0"/>
    <w:rsid w:val="30C4467E"/>
    <w:rsid w:val="30C96FC7"/>
    <w:rsid w:val="30D24471"/>
    <w:rsid w:val="30D616E4"/>
    <w:rsid w:val="30D77936"/>
    <w:rsid w:val="30DF67EA"/>
    <w:rsid w:val="30EB33E1"/>
    <w:rsid w:val="30F009F7"/>
    <w:rsid w:val="30F54260"/>
    <w:rsid w:val="30FD4EC2"/>
    <w:rsid w:val="30FE1366"/>
    <w:rsid w:val="30FE5C9F"/>
    <w:rsid w:val="30FF6E8C"/>
    <w:rsid w:val="31010E56"/>
    <w:rsid w:val="31091AB9"/>
    <w:rsid w:val="31101099"/>
    <w:rsid w:val="31102E48"/>
    <w:rsid w:val="311566B0"/>
    <w:rsid w:val="31197F4E"/>
    <w:rsid w:val="311C17EC"/>
    <w:rsid w:val="312863E3"/>
    <w:rsid w:val="312B5ED3"/>
    <w:rsid w:val="312D57A8"/>
    <w:rsid w:val="31322DBE"/>
    <w:rsid w:val="31342FDA"/>
    <w:rsid w:val="313905F0"/>
    <w:rsid w:val="313A7EC4"/>
    <w:rsid w:val="313B4368"/>
    <w:rsid w:val="313C3C3D"/>
    <w:rsid w:val="31411253"/>
    <w:rsid w:val="31413001"/>
    <w:rsid w:val="31434FCB"/>
    <w:rsid w:val="31462D0D"/>
    <w:rsid w:val="31466869"/>
    <w:rsid w:val="314E6F14"/>
    <w:rsid w:val="3151708A"/>
    <w:rsid w:val="3152520E"/>
    <w:rsid w:val="315A0567"/>
    <w:rsid w:val="315C7E3B"/>
    <w:rsid w:val="316311C9"/>
    <w:rsid w:val="31653193"/>
    <w:rsid w:val="316F4012"/>
    <w:rsid w:val="31723B02"/>
    <w:rsid w:val="3175714F"/>
    <w:rsid w:val="317C04DD"/>
    <w:rsid w:val="31864EB8"/>
    <w:rsid w:val="319475D5"/>
    <w:rsid w:val="319E48F7"/>
    <w:rsid w:val="319E66A5"/>
    <w:rsid w:val="31A279BF"/>
    <w:rsid w:val="31A517E2"/>
    <w:rsid w:val="31AB2B70"/>
    <w:rsid w:val="31AF440F"/>
    <w:rsid w:val="31B929D5"/>
    <w:rsid w:val="31C14142"/>
    <w:rsid w:val="31C854D0"/>
    <w:rsid w:val="31CD0D39"/>
    <w:rsid w:val="31DE2F46"/>
    <w:rsid w:val="31DE3D52"/>
    <w:rsid w:val="31E22A36"/>
    <w:rsid w:val="31E56082"/>
    <w:rsid w:val="31EA5447"/>
    <w:rsid w:val="31F44517"/>
    <w:rsid w:val="31FA428B"/>
    <w:rsid w:val="31FB7654"/>
    <w:rsid w:val="31FC517A"/>
    <w:rsid w:val="31FE5396"/>
    <w:rsid w:val="320209E2"/>
    <w:rsid w:val="3203475A"/>
    <w:rsid w:val="32056724"/>
    <w:rsid w:val="320E382B"/>
    <w:rsid w:val="320F4EAD"/>
    <w:rsid w:val="3212499D"/>
    <w:rsid w:val="321626E0"/>
    <w:rsid w:val="321D581C"/>
    <w:rsid w:val="32244DFC"/>
    <w:rsid w:val="322748ED"/>
    <w:rsid w:val="322A618B"/>
    <w:rsid w:val="32313075"/>
    <w:rsid w:val="3234700A"/>
    <w:rsid w:val="32470AEB"/>
    <w:rsid w:val="324803BF"/>
    <w:rsid w:val="324C6101"/>
    <w:rsid w:val="324D000C"/>
    <w:rsid w:val="32586854"/>
    <w:rsid w:val="325B4596"/>
    <w:rsid w:val="325F5E35"/>
    <w:rsid w:val="326A2A2B"/>
    <w:rsid w:val="32713DBA"/>
    <w:rsid w:val="32785148"/>
    <w:rsid w:val="327D62BB"/>
    <w:rsid w:val="327F0285"/>
    <w:rsid w:val="328538F1"/>
    <w:rsid w:val="32867865"/>
    <w:rsid w:val="32891103"/>
    <w:rsid w:val="328A09D8"/>
    <w:rsid w:val="328C0BF4"/>
    <w:rsid w:val="32904240"/>
    <w:rsid w:val="32935ADE"/>
    <w:rsid w:val="329B0E37"/>
    <w:rsid w:val="329F4483"/>
    <w:rsid w:val="32A0644D"/>
    <w:rsid w:val="32A45F3D"/>
    <w:rsid w:val="32A73338"/>
    <w:rsid w:val="32AC094E"/>
    <w:rsid w:val="32BA306B"/>
    <w:rsid w:val="32BA750F"/>
    <w:rsid w:val="32C20171"/>
    <w:rsid w:val="32C4038E"/>
    <w:rsid w:val="32C43EEA"/>
    <w:rsid w:val="32C71C2C"/>
    <w:rsid w:val="32E14A9C"/>
    <w:rsid w:val="32E427DE"/>
    <w:rsid w:val="32F522F5"/>
    <w:rsid w:val="32FD11AA"/>
    <w:rsid w:val="33064502"/>
    <w:rsid w:val="330662B0"/>
    <w:rsid w:val="33072028"/>
    <w:rsid w:val="330B7D6A"/>
    <w:rsid w:val="33114C55"/>
    <w:rsid w:val="33152997"/>
    <w:rsid w:val="33174961"/>
    <w:rsid w:val="331A61FF"/>
    <w:rsid w:val="331D184C"/>
    <w:rsid w:val="332130EA"/>
    <w:rsid w:val="333A41AC"/>
    <w:rsid w:val="333D5A4A"/>
    <w:rsid w:val="33446DD8"/>
    <w:rsid w:val="334D3EDF"/>
    <w:rsid w:val="33596D28"/>
    <w:rsid w:val="335D7E9A"/>
    <w:rsid w:val="336456CD"/>
    <w:rsid w:val="33661445"/>
    <w:rsid w:val="33686F6B"/>
    <w:rsid w:val="33704071"/>
    <w:rsid w:val="33727DEA"/>
    <w:rsid w:val="337551E4"/>
    <w:rsid w:val="337F42B4"/>
    <w:rsid w:val="33813B89"/>
    <w:rsid w:val="3383112B"/>
    <w:rsid w:val="338D077F"/>
    <w:rsid w:val="338D4C23"/>
    <w:rsid w:val="33995376"/>
    <w:rsid w:val="339B7340"/>
    <w:rsid w:val="339F04B3"/>
    <w:rsid w:val="33AB6E58"/>
    <w:rsid w:val="33B65F28"/>
    <w:rsid w:val="33BC2E13"/>
    <w:rsid w:val="33C148CD"/>
    <w:rsid w:val="33C543BD"/>
    <w:rsid w:val="33C70135"/>
    <w:rsid w:val="33D4015C"/>
    <w:rsid w:val="33D463AE"/>
    <w:rsid w:val="33D75E9F"/>
    <w:rsid w:val="33D97E69"/>
    <w:rsid w:val="33DA14EB"/>
    <w:rsid w:val="33DC34B5"/>
    <w:rsid w:val="33DE0FDB"/>
    <w:rsid w:val="33E660E2"/>
    <w:rsid w:val="33E81E5A"/>
    <w:rsid w:val="33EC7B9C"/>
    <w:rsid w:val="33ED56C2"/>
    <w:rsid w:val="33F00D0E"/>
    <w:rsid w:val="33F151B2"/>
    <w:rsid w:val="340053F5"/>
    <w:rsid w:val="34056568"/>
    <w:rsid w:val="340824FC"/>
    <w:rsid w:val="340C3D9A"/>
    <w:rsid w:val="340C5B48"/>
    <w:rsid w:val="340F5638"/>
    <w:rsid w:val="341E587B"/>
    <w:rsid w:val="34256C0A"/>
    <w:rsid w:val="342866FA"/>
    <w:rsid w:val="342A06C4"/>
    <w:rsid w:val="342F7A89"/>
    <w:rsid w:val="3434509F"/>
    <w:rsid w:val="34401C96"/>
    <w:rsid w:val="34491A66"/>
    <w:rsid w:val="34563267"/>
    <w:rsid w:val="34594B05"/>
    <w:rsid w:val="345968B4"/>
    <w:rsid w:val="345E211C"/>
    <w:rsid w:val="346239BA"/>
    <w:rsid w:val="346314E0"/>
    <w:rsid w:val="346600AF"/>
    <w:rsid w:val="34675474"/>
    <w:rsid w:val="346911EC"/>
    <w:rsid w:val="346C65E7"/>
    <w:rsid w:val="34735BC7"/>
    <w:rsid w:val="347D25A2"/>
    <w:rsid w:val="347F27BE"/>
    <w:rsid w:val="34847DD4"/>
    <w:rsid w:val="348576A9"/>
    <w:rsid w:val="34892EEC"/>
    <w:rsid w:val="348C4EDB"/>
    <w:rsid w:val="3491429F"/>
    <w:rsid w:val="34951FE2"/>
    <w:rsid w:val="349D2C44"/>
    <w:rsid w:val="349E076A"/>
    <w:rsid w:val="34A044E2"/>
    <w:rsid w:val="34A57D4B"/>
    <w:rsid w:val="34A73AC3"/>
    <w:rsid w:val="34A917D2"/>
    <w:rsid w:val="34A9783B"/>
    <w:rsid w:val="34B41D3C"/>
    <w:rsid w:val="34B61F58"/>
    <w:rsid w:val="34B955A4"/>
    <w:rsid w:val="34BB5077"/>
    <w:rsid w:val="34C04E88"/>
    <w:rsid w:val="34C06933"/>
    <w:rsid w:val="34C5219B"/>
    <w:rsid w:val="34C71A6F"/>
    <w:rsid w:val="34C75F13"/>
    <w:rsid w:val="34CB5A03"/>
    <w:rsid w:val="34D66156"/>
    <w:rsid w:val="34DA3E98"/>
    <w:rsid w:val="34DB376C"/>
    <w:rsid w:val="34E40873"/>
    <w:rsid w:val="34E70363"/>
    <w:rsid w:val="34EE524E"/>
    <w:rsid w:val="34FA0097"/>
    <w:rsid w:val="34FD36E3"/>
    <w:rsid w:val="35020CF9"/>
    <w:rsid w:val="35044A71"/>
    <w:rsid w:val="35101668"/>
    <w:rsid w:val="351A6043"/>
    <w:rsid w:val="351F6D34"/>
    <w:rsid w:val="35245113"/>
    <w:rsid w:val="352930DB"/>
    <w:rsid w:val="3538471B"/>
    <w:rsid w:val="353A0493"/>
    <w:rsid w:val="3542559A"/>
    <w:rsid w:val="354457B6"/>
    <w:rsid w:val="3548174F"/>
    <w:rsid w:val="354B08F2"/>
    <w:rsid w:val="3550415A"/>
    <w:rsid w:val="35523A2F"/>
    <w:rsid w:val="35531555"/>
    <w:rsid w:val="35571045"/>
    <w:rsid w:val="355C665B"/>
    <w:rsid w:val="35613C72"/>
    <w:rsid w:val="35635C3C"/>
    <w:rsid w:val="356D67CB"/>
    <w:rsid w:val="357065AB"/>
    <w:rsid w:val="3578720D"/>
    <w:rsid w:val="3579545F"/>
    <w:rsid w:val="357A4D33"/>
    <w:rsid w:val="357C4F4F"/>
    <w:rsid w:val="357C6CFE"/>
    <w:rsid w:val="358362DE"/>
    <w:rsid w:val="358D2CB9"/>
    <w:rsid w:val="35942299"/>
    <w:rsid w:val="359978AF"/>
    <w:rsid w:val="359C73A0"/>
    <w:rsid w:val="359E6C74"/>
    <w:rsid w:val="35A61997"/>
    <w:rsid w:val="35A85D44"/>
    <w:rsid w:val="35AA386B"/>
    <w:rsid w:val="35AB313F"/>
    <w:rsid w:val="35AB75E3"/>
    <w:rsid w:val="35AF114F"/>
    <w:rsid w:val="35B30245"/>
    <w:rsid w:val="35C366DA"/>
    <w:rsid w:val="35CD57AB"/>
    <w:rsid w:val="35DF103A"/>
    <w:rsid w:val="35E054DE"/>
    <w:rsid w:val="35E13004"/>
    <w:rsid w:val="35E30B2B"/>
    <w:rsid w:val="35EB3E83"/>
    <w:rsid w:val="36064819"/>
    <w:rsid w:val="36080591"/>
    <w:rsid w:val="360F7B72"/>
    <w:rsid w:val="361B02C4"/>
    <w:rsid w:val="361E7DB5"/>
    <w:rsid w:val="36237179"/>
    <w:rsid w:val="36251143"/>
    <w:rsid w:val="3628478F"/>
    <w:rsid w:val="36301896"/>
    <w:rsid w:val="36321AB2"/>
    <w:rsid w:val="36363350"/>
    <w:rsid w:val="363650FE"/>
    <w:rsid w:val="36372C24"/>
    <w:rsid w:val="363870C8"/>
    <w:rsid w:val="36405F7D"/>
    <w:rsid w:val="36435A6D"/>
    <w:rsid w:val="36527A5E"/>
    <w:rsid w:val="366003CD"/>
    <w:rsid w:val="36603F29"/>
    <w:rsid w:val="36625EF3"/>
    <w:rsid w:val="3667350A"/>
    <w:rsid w:val="36745C27"/>
    <w:rsid w:val="36783969"/>
    <w:rsid w:val="367A016E"/>
    <w:rsid w:val="36873BAC"/>
    <w:rsid w:val="36897924"/>
    <w:rsid w:val="369342FF"/>
    <w:rsid w:val="36940077"/>
    <w:rsid w:val="36962041"/>
    <w:rsid w:val="36985DB9"/>
    <w:rsid w:val="36A4475E"/>
    <w:rsid w:val="36A71B58"/>
    <w:rsid w:val="36AD2EE7"/>
    <w:rsid w:val="36B64491"/>
    <w:rsid w:val="36C50230"/>
    <w:rsid w:val="36CB4A7A"/>
    <w:rsid w:val="36D05553"/>
    <w:rsid w:val="36D32BC4"/>
    <w:rsid w:val="36D87F64"/>
    <w:rsid w:val="36D93CDC"/>
    <w:rsid w:val="36DD557A"/>
    <w:rsid w:val="36E508D2"/>
    <w:rsid w:val="36E83F1F"/>
    <w:rsid w:val="36F34D9D"/>
    <w:rsid w:val="36F62AE0"/>
    <w:rsid w:val="36FA25D0"/>
    <w:rsid w:val="370B6CF4"/>
    <w:rsid w:val="37135440"/>
    <w:rsid w:val="371B2546"/>
    <w:rsid w:val="372238D5"/>
    <w:rsid w:val="37265173"/>
    <w:rsid w:val="37272C99"/>
    <w:rsid w:val="372B2789"/>
    <w:rsid w:val="372C02AF"/>
    <w:rsid w:val="372E4027"/>
    <w:rsid w:val="373158C6"/>
    <w:rsid w:val="37321D6A"/>
    <w:rsid w:val="373830F8"/>
    <w:rsid w:val="37441A9D"/>
    <w:rsid w:val="37490E61"/>
    <w:rsid w:val="375872F6"/>
    <w:rsid w:val="375A306E"/>
    <w:rsid w:val="375D66BB"/>
    <w:rsid w:val="375F68D7"/>
    <w:rsid w:val="37623CD1"/>
    <w:rsid w:val="37645C9B"/>
    <w:rsid w:val="376637C1"/>
    <w:rsid w:val="37691503"/>
    <w:rsid w:val="37695060"/>
    <w:rsid w:val="376F1E40"/>
    <w:rsid w:val="37751C56"/>
    <w:rsid w:val="37765B1B"/>
    <w:rsid w:val="377A101B"/>
    <w:rsid w:val="377F2C1E"/>
    <w:rsid w:val="37826121"/>
    <w:rsid w:val="378400EB"/>
    <w:rsid w:val="37863E63"/>
    <w:rsid w:val="379A16BD"/>
    <w:rsid w:val="379E73FF"/>
    <w:rsid w:val="37A34A15"/>
    <w:rsid w:val="37A95DA4"/>
    <w:rsid w:val="37AB5678"/>
    <w:rsid w:val="37AE5168"/>
    <w:rsid w:val="37AE6F16"/>
    <w:rsid w:val="37B26A07"/>
    <w:rsid w:val="37B95FE7"/>
    <w:rsid w:val="37BC5AD7"/>
    <w:rsid w:val="37BC7885"/>
    <w:rsid w:val="37BD53AB"/>
    <w:rsid w:val="37BF7375"/>
    <w:rsid w:val="37C16C4A"/>
    <w:rsid w:val="37C30C14"/>
    <w:rsid w:val="37C52BDE"/>
    <w:rsid w:val="37C8447C"/>
    <w:rsid w:val="37C8622A"/>
    <w:rsid w:val="37C87FD8"/>
    <w:rsid w:val="37D36E85"/>
    <w:rsid w:val="37DC1CD5"/>
    <w:rsid w:val="37DE5A4E"/>
    <w:rsid w:val="37DE77FC"/>
    <w:rsid w:val="37ED5C91"/>
    <w:rsid w:val="37EF7C5B"/>
    <w:rsid w:val="37FC5ED4"/>
    <w:rsid w:val="38060B00"/>
    <w:rsid w:val="380F20AB"/>
    <w:rsid w:val="380F3E59"/>
    <w:rsid w:val="38107BD1"/>
    <w:rsid w:val="38123949"/>
    <w:rsid w:val="381C0324"/>
    <w:rsid w:val="3828316D"/>
    <w:rsid w:val="382B0567"/>
    <w:rsid w:val="38341A0A"/>
    <w:rsid w:val="3836588A"/>
    <w:rsid w:val="383733B0"/>
    <w:rsid w:val="383E029A"/>
    <w:rsid w:val="38404012"/>
    <w:rsid w:val="38412005"/>
    <w:rsid w:val="384D2BD3"/>
    <w:rsid w:val="38561A88"/>
    <w:rsid w:val="38657F1D"/>
    <w:rsid w:val="38740160"/>
    <w:rsid w:val="38750A03"/>
    <w:rsid w:val="38763ED8"/>
    <w:rsid w:val="3885411B"/>
    <w:rsid w:val="388C36FB"/>
    <w:rsid w:val="388E2615"/>
    <w:rsid w:val="38926838"/>
    <w:rsid w:val="38934A8A"/>
    <w:rsid w:val="38991974"/>
    <w:rsid w:val="38995E18"/>
    <w:rsid w:val="389B393F"/>
    <w:rsid w:val="389E51DD"/>
    <w:rsid w:val="389E6F8B"/>
    <w:rsid w:val="38A10829"/>
    <w:rsid w:val="38A327F3"/>
    <w:rsid w:val="38A81BB8"/>
    <w:rsid w:val="38AA5930"/>
    <w:rsid w:val="38AC78FA"/>
    <w:rsid w:val="38AD5420"/>
    <w:rsid w:val="38AF1198"/>
    <w:rsid w:val="38AF73EA"/>
    <w:rsid w:val="38B844F1"/>
    <w:rsid w:val="38BE13DB"/>
    <w:rsid w:val="38C20ECB"/>
    <w:rsid w:val="38C96112"/>
    <w:rsid w:val="38CA5FD2"/>
    <w:rsid w:val="38CD7870"/>
    <w:rsid w:val="38CF5396"/>
    <w:rsid w:val="38D429AD"/>
    <w:rsid w:val="38D46E50"/>
    <w:rsid w:val="38D806EF"/>
    <w:rsid w:val="38E057F5"/>
    <w:rsid w:val="38E2331B"/>
    <w:rsid w:val="38E452E6"/>
    <w:rsid w:val="38E47094"/>
    <w:rsid w:val="38EA0422"/>
    <w:rsid w:val="38F456B7"/>
    <w:rsid w:val="38F90665"/>
    <w:rsid w:val="38FD1F03"/>
    <w:rsid w:val="39033292"/>
    <w:rsid w:val="39070FD4"/>
    <w:rsid w:val="390E5EBF"/>
    <w:rsid w:val="3910785A"/>
    <w:rsid w:val="39111E53"/>
    <w:rsid w:val="391536F1"/>
    <w:rsid w:val="39162FC5"/>
    <w:rsid w:val="391E1E7A"/>
    <w:rsid w:val="39225E0E"/>
    <w:rsid w:val="392806B2"/>
    <w:rsid w:val="392B222A"/>
    <w:rsid w:val="393022D9"/>
    <w:rsid w:val="393605C7"/>
    <w:rsid w:val="393873DF"/>
    <w:rsid w:val="393D2C48"/>
    <w:rsid w:val="39406294"/>
    <w:rsid w:val="394B230B"/>
    <w:rsid w:val="394C4C39"/>
    <w:rsid w:val="3950297B"/>
    <w:rsid w:val="39504729"/>
    <w:rsid w:val="3951224F"/>
    <w:rsid w:val="395835DE"/>
    <w:rsid w:val="395D6E46"/>
    <w:rsid w:val="395F2BBE"/>
    <w:rsid w:val="39750149"/>
    <w:rsid w:val="397523E2"/>
    <w:rsid w:val="39754190"/>
    <w:rsid w:val="39785A2E"/>
    <w:rsid w:val="397A3554"/>
    <w:rsid w:val="397C551E"/>
    <w:rsid w:val="398048E2"/>
    <w:rsid w:val="39846181"/>
    <w:rsid w:val="398B750F"/>
    <w:rsid w:val="398E5251"/>
    <w:rsid w:val="399D5494"/>
    <w:rsid w:val="39A46823"/>
    <w:rsid w:val="39A86313"/>
    <w:rsid w:val="39B36A66"/>
    <w:rsid w:val="39B527DE"/>
    <w:rsid w:val="39B8407C"/>
    <w:rsid w:val="39BD78E5"/>
    <w:rsid w:val="39BE51FE"/>
    <w:rsid w:val="39C24EFB"/>
    <w:rsid w:val="39C3314D"/>
    <w:rsid w:val="39C4792F"/>
    <w:rsid w:val="39CE564E"/>
    <w:rsid w:val="39D011BE"/>
    <w:rsid w:val="39D8471E"/>
    <w:rsid w:val="39DC420F"/>
    <w:rsid w:val="39DF785B"/>
    <w:rsid w:val="39EC3D26"/>
    <w:rsid w:val="39F257E0"/>
    <w:rsid w:val="39F350B4"/>
    <w:rsid w:val="39FD5F33"/>
    <w:rsid w:val="3A015A23"/>
    <w:rsid w:val="3A0379ED"/>
    <w:rsid w:val="3A080928"/>
    <w:rsid w:val="3A1A0729"/>
    <w:rsid w:val="3A1E65D5"/>
    <w:rsid w:val="3A2636DC"/>
    <w:rsid w:val="3A2A31CC"/>
    <w:rsid w:val="3A2F07E2"/>
    <w:rsid w:val="3A30455A"/>
    <w:rsid w:val="3A3312D0"/>
    <w:rsid w:val="3A35391F"/>
    <w:rsid w:val="3A3E4582"/>
    <w:rsid w:val="3A40479E"/>
    <w:rsid w:val="3A4818A4"/>
    <w:rsid w:val="3A4D19D4"/>
    <w:rsid w:val="3A4D2A17"/>
    <w:rsid w:val="3A543DA5"/>
    <w:rsid w:val="3A557B1D"/>
    <w:rsid w:val="3A563FC1"/>
    <w:rsid w:val="3A575643"/>
    <w:rsid w:val="3A59585F"/>
    <w:rsid w:val="3A655FB2"/>
    <w:rsid w:val="3A685AA2"/>
    <w:rsid w:val="3A687850"/>
    <w:rsid w:val="3A6B7341"/>
    <w:rsid w:val="3A6F6E31"/>
    <w:rsid w:val="3A7206CF"/>
    <w:rsid w:val="3A791A5E"/>
    <w:rsid w:val="3A7D68D2"/>
    <w:rsid w:val="3A802DEC"/>
    <w:rsid w:val="3A850402"/>
    <w:rsid w:val="3A944AE9"/>
    <w:rsid w:val="3A9643BE"/>
    <w:rsid w:val="3A9C574C"/>
    <w:rsid w:val="3AA90A79"/>
    <w:rsid w:val="3AB17449"/>
    <w:rsid w:val="3AB962FE"/>
    <w:rsid w:val="3AC21656"/>
    <w:rsid w:val="3AD273C0"/>
    <w:rsid w:val="3AD43138"/>
    <w:rsid w:val="3AD9074E"/>
    <w:rsid w:val="3AD924FC"/>
    <w:rsid w:val="3ADB2718"/>
    <w:rsid w:val="3AE113B1"/>
    <w:rsid w:val="3AE30103"/>
    <w:rsid w:val="3AE74C19"/>
    <w:rsid w:val="3AED5FA8"/>
    <w:rsid w:val="3AF92B9E"/>
    <w:rsid w:val="3B023801"/>
    <w:rsid w:val="3B04743C"/>
    <w:rsid w:val="3B057795"/>
    <w:rsid w:val="3B0E03F8"/>
    <w:rsid w:val="3B1654FE"/>
    <w:rsid w:val="3B1A3241"/>
    <w:rsid w:val="3B1F2605"/>
    <w:rsid w:val="3B2319C9"/>
    <w:rsid w:val="3B2A2D58"/>
    <w:rsid w:val="3B2A4DA2"/>
    <w:rsid w:val="3B381919"/>
    <w:rsid w:val="3B3B6D13"/>
    <w:rsid w:val="3B404329"/>
    <w:rsid w:val="3B480C39"/>
    <w:rsid w:val="3B4A33FA"/>
    <w:rsid w:val="3B4F0A10"/>
    <w:rsid w:val="3B5B73B5"/>
    <w:rsid w:val="3B5D312D"/>
    <w:rsid w:val="3B5F0C53"/>
    <w:rsid w:val="3B6236B8"/>
    <w:rsid w:val="3B626996"/>
    <w:rsid w:val="3B6B3A9C"/>
    <w:rsid w:val="3B6C511E"/>
    <w:rsid w:val="3B732951"/>
    <w:rsid w:val="3B7346FF"/>
    <w:rsid w:val="3B7D4A60"/>
    <w:rsid w:val="3B7E3526"/>
    <w:rsid w:val="3B8A37F6"/>
    <w:rsid w:val="3B8B7C9A"/>
    <w:rsid w:val="3B911029"/>
    <w:rsid w:val="3BA252EB"/>
    <w:rsid w:val="3BA743A8"/>
    <w:rsid w:val="3BA90120"/>
    <w:rsid w:val="3BA96372"/>
    <w:rsid w:val="3BAA5C47"/>
    <w:rsid w:val="3BAC5E63"/>
    <w:rsid w:val="3BAE5737"/>
    <w:rsid w:val="3BB30F9F"/>
    <w:rsid w:val="3BB6283D"/>
    <w:rsid w:val="3BBF16F2"/>
    <w:rsid w:val="3BBF7944"/>
    <w:rsid w:val="3BC41DC5"/>
    <w:rsid w:val="3BD333EF"/>
    <w:rsid w:val="3BD86C58"/>
    <w:rsid w:val="3BE455FD"/>
    <w:rsid w:val="3BE61375"/>
    <w:rsid w:val="3BF35840"/>
    <w:rsid w:val="3BF5780A"/>
    <w:rsid w:val="3BF75330"/>
    <w:rsid w:val="3BFF2436"/>
    <w:rsid w:val="3C0812EB"/>
    <w:rsid w:val="3C0D06AF"/>
    <w:rsid w:val="3C101F4E"/>
    <w:rsid w:val="3C157564"/>
    <w:rsid w:val="3C241E9D"/>
    <w:rsid w:val="3C29300F"/>
    <w:rsid w:val="3C2D6FA3"/>
    <w:rsid w:val="3C32563B"/>
    <w:rsid w:val="3C355E58"/>
    <w:rsid w:val="3C371BD0"/>
    <w:rsid w:val="3C37572C"/>
    <w:rsid w:val="3C3814A4"/>
    <w:rsid w:val="3C3E2F5F"/>
    <w:rsid w:val="3C44609B"/>
    <w:rsid w:val="3C447E49"/>
    <w:rsid w:val="3C4F6F1A"/>
    <w:rsid w:val="3C544530"/>
    <w:rsid w:val="3C552056"/>
    <w:rsid w:val="3C585ABA"/>
    <w:rsid w:val="3C6E4EC6"/>
    <w:rsid w:val="3C6F3118"/>
    <w:rsid w:val="3C7050E2"/>
    <w:rsid w:val="3C7249B6"/>
    <w:rsid w:val="3C7544A7"/>
    <w:rsid w:val="3C7626F9"/>
    <w:rsid w:val="3C77021F"/>
    <w:rsid w:val="3C793F97"/>
    <w:rsid w:val="3C7F70D3"/>
    <w:rsid w:val="3C81109D"/>
    <w:rsid w:val="3C860462"/>
    <w:rsid w:val="3C890AAE"/>
    <w:rsid w:val="3C8D0564"/>
    <w:rsid w:val="3C8D17F0"/>
    <w:rsid w:val="3C97266F"/>
    <w:rsid w:val="3C9E39FD"/>
    <w:rsid w:val="3CA31014"/>
    <w:rsid w:val="3CAC1FDE"/>
    <w:rsid w:val="3CAF5C0A"/>
    <w:rsid w:val="3CB43221"/>
    <w:rsid w:val="3CBD0327"/>
    <w:rsid w:val="3CBE7BFC"/>
    <w:rsid w:val="3CC50F8A"/>
    <w:rsid w:val="3CCA034E"/>
    <w:rsid w:val="3CCA2A44"/>
    <w:rsid w:val="3CCB40C7"/>
    <w:rsid w:val="3CDC4526"/>
    <w:rsid w:val="3CE05DC4"/>
    <w:rsid w:val="3CE31410"/>
    <w:rsid w:val="3CE533DA"/>
    <w:rsid w:val="3CE82ECA"/>
    <w:rsid w:val="3CFB2BFE"/>
    <w:rsid w:val="3CFE449C"/>
    <w:rsid w:val="3D031AB2"/>
    <w:rsid w:val="3D036D02"/>
    <w:rsid w:val="3D09356D"/>
    <w:rsid w:val="3D0C6BB9"/>
    <w:rsid w:val="3D204412"/>
    <w:rsid w:val="3D257C7B"/>
    <w:rsid w:val="3D2C725B"/>
    <w:rsid w:val="3D2D1F6F"/>
    <w:rsid w:val="3D2F28A7"/>
    <w:rsid w:val="3D350701"/>
    <w:rsid w:val="3D393726"/>
    <w:rsid w:val="3D3F2B8A"/>
    <w:rsid w:val="3D402D06"/>
    <w:rsid w:val="3D453E79"/>
    <w:rsid w:val="3D474095"/>
    <w:rsid w:val="3D4E71D1"/>
    <w:rsid w:val="3D5B18EE"/>
    <w:rsid w:val="3D6267D9"/>
    <w:rsid w:val="3D65276D"/>
    <w:rsid w:val="3D6E1622"/>
    <w:rsid w:val="3D7309E6"/>
    <w:rsid w:val="3D766728"/>
    <w:rsid w:val="3D7B789B"/>
    <w:rsid w:val="3D7C36A4"/>
    <w:rsid w:val="3D864BBD"/>
    <w:rsid w:val="3D915310"/>
    <w:rsid w:val="3D98044D"/>
    <w:rsid w:val="3D9A2417"/>
    <w:rsid w:val="3D9B7F3D"/>
    <w:rsid w:val="3D9F7A2D"/>
    <w:rsid w:val="3DA66102"/>
    <w:rsid w:val="3DA74B34"/>
    <w:rsid w:val="3DA94408"/>
    <w:rsid w:val="3DAB63D2"/>
    <w:rsid w:val="3DAD4894"/>
    <w:rsid w:val="3DAD4CBD"/>
    <w:rsid w:val="3DB50FFF"/>
    <w:rsid w:val="3DB86D2C"/>
    <w:rsid w:val="3DBD7EB3"/>
    <w:rsid w:val="3DBF1E7D"/>
    <w:rsid w:val="3DC56972"/>
    <w:rsid w:val="3DC6320C"/>
    <w:rsid w:val="3DCC459A"/>
    <w:rsid w:val="3DD05E38"/>
    <w:rsid w:val="3DD1570D"/>
    <w:rsid w:val="3DD35929"/>
    <w:rsid w:val="3DDC47DD"/>
    <w:rsid w:val="3DE23DBE"/>
    <w:rsid w:val="3DE47534"/>
    <w:rsid w:val="3DE713D4"/>
    <w:rsid w:val="3DE9514C"/>
    <w:rsid w:val="3DEB2C72"/>
    <w:rsid w:val="3DEC0798"/>
    <w:rsid w:val="3DED69EA"/>
    <w:rsid w:val="3DF064DB"/>
    <w:rsid w:val="3DFC407A"/>
    <w:rsid w:val="3DFE00DB"/>
    <w:rsid w:val="3DFF04CC"/>
    <w:rsid w:val="3DFF227A"/>
    <w:rsid w:val="3E014244"/>
    <w:rsid w:val="3E015FF2"/>
    <w:rsid w:val="3E1675C3"/>
    <w:rsid w:val="3E18333B"/>
    <w:rsid w:val="3E1C2E2C"/>
    <w:rsid w:val="3E1D0952"/>
    <w:rsid w:val="3E241CE0"/>
    <w:rsid w:val="3E246184"/>
    <w:rsid w:val="3E287A22"/>
    <w:rsid w:val="3E2D328B"/>
    <w:rsid w:val="3E3D1DE7"/>
    <w:rsid w:val="3E3D2DA2"/>
    <w:rsid w:val="3E402A5F"/>
    <w:rsid w:val="3E410AE4"/>
    <w:rsid w:val="3E42660A"/>
    <w:rsid w:val="3E4B1963"/>
    <w:rsid w:val="3E5325C6"/>
    <w:rsid w:val="3E570308"/>
    <w:rsid w:val="3E5A7DF8"/>
    <w:rsid w:val="3E5E1696"/>
    <w:rsid w:val="3E5F0F6A"/>
    <w:rsid w:val="3E636CAD"/>
    <w:rsid w:val="3E66054B"/>
    <w:rsid w:val="3E693B97"/>
    <w:rsid w:val="3E6F38A3"/>
    <w:rsid w:val="3E7013C9"/>
    <w:rsid w:val="3E7964D0"/>
    <w:rsid w:val="3E7C1B1C"/>
    <w:rsid w:val="3E7F160D"/>
    <w:rsid w:val="3E8135D7"/>
    <w:rsid w:val="3E815385"/>
    <w:rsid w:val="3E886713"/>
    <w:rsid w:val="3E894239"/>
    <w:rsid w:val="3E921340"/>
    <w:rsid w:val="3EA42E21"/>
    <w:rsid w:val="3EA64DEB"/>
    <w:rsid w:val="3EAB2402"/>
    <w:rsid w:val="3EB9437E"/>
    <w:rsid w:val="3EBB0897"/>
    <w:rsid w:val="3EBD52C2"/>
    <w:rsid w:val="3EBE3EE3"/>
    <w:rsid w:val="3EC84D62"/>
    <w:rsid w:val="3ECB4852"/>
    <w:rsid w:val="3ED100BA"/>
    <w:rsid w:val="3ED2798E"/>
    <w:rsid w:val="3ED5122D"/>
    <w:rsid w:val="3ED74FA5"/>
    <w:rsid w:val="3EDC080D"/>
    <w:rsid w:val="3EDC25BB"/>
    <w:rsid w:val="3EDE27D7"/>
    <w:rsid w:val="3EE17BD1"/>
    <w:rsid w:val="3EE55913"/>
    <w:rsid w:val="3EE6343A"/>
    <w:rsid w:val="3EE80F60"/>
    <w:rsid w:val="3EEA4CD8"/>
    <w:rsid w:val="3EEB0A50"/>
    <w:rsid w:val="3EF20030"/>
    <w:rsid w:val="3F012022"/>
    <w:rsid w:val="3F0A35CC"/>
    <w:rsid w:val="3F122481"/>
    <w:rsid w:val="3F147FA7"/>
    <w:rsid w:val="3F171845"/>
    <w:rsid w:val="3F185CE9"/>
    <w:rsid w:val="3F1B1335"/>
    <w:rsid w:val="3F1E0E25"/>
    <w:rsid w:val="3F2301EA"/>
    <w:rsid w:val="3F2A77CA"/>
    <w:rsid w:val="3F32667F"/>
    <w:rsid w:val="3F36616F"/>
    <w:rsid w:val="3F373C95"/>
    <w:rsid w:val="3F3C12AC"/>
    <w:rsid w:val="3F40206E"/>
    <w:rsid w:val="3F406FEE"/>
    <w:rsid w:val="3F43263A"/>
    <w:rsid w:val="3F47037C"/>
    <w:rsid w:val="3F4F7231"/>
    <w:rsid w:val="3F512FA9"/>
    <w:rsid w:val="3F577E93"/>
    <w:rsid w:val="3F656A54"/>
    <w:rsid w:val="3F67457A"/>
    <w:rsid w:val="3F6E5909"/>
    <w:rsid w:val="3F6F51DD"/>
    <w:rsid w:val="3F757858"/>
    <w:rsid w:val="3F7A7E3B"/>
    <w:rsid w:val="3F7D3D9E"/>
    <w:rsid w:val="3F80563C"/>
    <w:rsid w:val="3F852C53"/>
    <w:rsid w:val="3F874C1D"/>
    <w:rsid w:val="3F934A87"/>
    <w:rsid w:val="3F9410E8"/>
    <w:rsid w:val="3F9904AC"/>
    <w:rsid w:val="3FAC4683"/>
    <w:rsid w:val="3FAF1A7E"/>
    <w:rsid w:val="3FB10C0A"/>
    <w:rsid w:val="3FB3156E"/>
    <w:rsid w:val="3FB377C0"/>
    <w:rsid w:val="3FB567E4"/>
    <w:rsid w:val="3FB928FC"/>
    <w:rsid w:val="3FBA0860"/>
    <w:rsid w:val="3FC90D91"/>
    <w:rsid w:val="3FCE63A8"/>
    <w:rsid w:val="3FD15E98"/>
    <w:rsid w:val="3FDB6D16"/>
    <w:rsid w:val="3FE43E1D"/>
    <w:rsid w:val="3FE756BB"/>
    <w:rsid w:val="3FE77469"/>
    <w:rsid w:val="3FEC2CD2"/>
    <w:rsid w:val="3FED6A1C"/>
    <w:rsid w:val="3FED792E"/>
    <w:rsid w:val="3FEE6A4A"/>
    <w:rsid w:val="3FEF631E"/>
    <w:rsid w:val="3FF04570"/>
    <w:rsid w:val="3FF12096"/>
    <w:rsid w:val="3FF81676"/>
    <w:rsid w:val="3FF878C8"/>
    <w:rsid w:val="40041DC9"/>
    <w:rsid w:val="4004626D"/>
    <w:rsid w:val="400675C3"/>
    <w:rsid w:val="400B13AA"/>
    <w:rsid w:val="400C6ED0"/>
    <w:rsid w:val="400E0E9A"/>
    <w:rsid w:val="401F6C03"/>
    <w:rsid w:val="402406BD"/>
    <w:rsid w:val="40297A82"/>
    <w:rsid w:val="402E250F"/>
    <w:rsid w:val="40356427"/>
    <w:rsid w:val="40385F17"/>
    <w:rsid w:val="403C77B5"/>
    <w:rsid w:val="405368AD"/>
    <w:rsid w:val="405504E9"/>
    <w:rsid w:val="40550877"/>
    <w:rsid w:val="40644F5E"/>
    <w:rsid w:val="406665E0"/>
    <w:rsid w:val="40672358"/>
    <w:rsid w:val="40692574"/>
    <w:rsid w:val="406B3BF6"/>
    <w:rsid w:val="406E36E7"/>
    <w:rsid w:val="407F62B2"/>
    <w:rsid w:val="408E5B37"/>
    <w:rsid w:val="40905D53"/>
    <w:rsid w:val="409749EB"/>
    <w:rsid w:val="40994C08"/>
    <w:rsid w:val="409C0254"/>
    <w:rsid w:val="409E3FCC"/>
    <w:rsid w:val="409F7D44"/>
    <w:rsid w:val="40A23390"/>
    <w:rsid w:val="40A9471F"/>
    <w:rsid w:val="40AE7F87"/>
    <w:rsid w:val="40B530C4"/>
    <w:rsid w:val="40B76E3C"/>
    <w:rsid w:val="40B97948"/>
    <w:rsid w:val="40CD48B1"/>
    <w:rsid w:val="40CE4A65"/>
    <w:rsid w:val="40D2591E"/>
    <w:rsid w:val="40D300F5"/>
    <w:rsid w:val="40D519B8"/>
    <w:rsid w:val="40D914A8"/>
    <w:rsid w:val="40E1210B"/>
    <w:rsid w:val="40E13EB9"/>
    <w:rsid w:val="40E165AE"/>
    <w:rsid w:val="40E340D5"/>
    <w:rsid w:val="40E51BFB"/>
    <w:rsid w:val="40EB4D37"/>
    <w:rsid w:val="40ED0AAF"/>
    <w:rsid w:val="40F7192E"/>
    <w:rsid w:val="40F736DC"/>
    <w:rsid w:val="40F956A6"/>
    <w:rsid w:val="40FC0CF2"/>
    <w:rsid w:val="40FC5196"/>
    <w:rsid w:val="410D2F00"/>
    <w:rsid w:val="410F4ECA"/>
    <w:rsid w:val="410F6C78"/>
    <w:rsid w:val="411029F0"/>
    <w:rsid w:val="411249BA"/>
    <w:rsid w:val="41175B2C"/>
    <w:rsid w:val="41197AF6"/>
    <w:rsid w:val="411B4114"/>
    <w:rsid w:val="411E5666"/>
    <w:rsid w:val="41272213"/>
    <w:rsid w:val="41313092"/>
    <w:rsid w:val="413B7A6D"/>
    <w:rsid w:val="41406E31"/>
    <w:rsid w:val="41474664"/>
    <w:rsid w:val="414D77A0"/>
    <w:rsid w:val="4151103E"/>
    <w:rsid w:val="4153125A"/>
    <w:rsid w:val="41540B2E"/>
    <w:rsid w:val="41566BC5"/>
    <w:rsid w:val="415D3E87"/>
    <w:rsid w:val="415E19AD"/>
    <w:rsid w:val="415E7BFF"/>
    <w:rsid w:val="41742F7F"/>
    <w:rsid w:val="41780CC1"/>
    <w:rsid w:val="417B60BB"/>
    <w:rsid w:val="417C1E33"/>
    <w:rsid w:val="417E7959"/>
    <w:rsid w:val="418331C2"/>
    <w:rsid w:val="418C2076"/>
    <w:rsid w:val="418D5DEE"/>
    <w:rsid w:val="4194717D"/>
    <w:rsid w:val="419754E8"/>
    <w:rsid w:val="4198167F"/>
    <w:rsid w:val="41994793"/>
    <w:rsid w:val="41A01FC6"/>
    <w:rsid w:val="41A05B22"/>
    <w:rsid w:val="41A27AEC"/>
    <w:rsid w:val="41A35612"/>
    <w:rsid w:val="41AA2E44"/>
    <w:rsid w:val="41AE46E3"/>
    <w:rsid w:val="41AF045B"/>
    <w:rsid w:val="41B15F81"/>
    <w:rsid w:val="41B25855"/>
    <w:rsid w:val="41BB0BAE"/>
    <w:rsid w:val="41BD0482"/>
    <w:rsid w:val="41C31810"/>
    <w:rsid w:val="41C757A4"/>
    <w:rsid w:val="41CE268F"/>
    <w:rsid w:val="41D41C6F"/>
    <w:rsid w:val="41D61543"/>
    <w:rsid w:val="41D81760"/>
    <w:rsid w:val="41D91034"/>
    <w:rsid w:val="41DD28D2"/>
    <w:rsid w:val="41E06866"/>
    <w:rsid w:val="41E225DE"/>
    <w:rsid w:val="41E57B4F"/>
    <w:rsid w:val="41E9396D"/>
    <w:rsid w:val="41EA3241"/>
    <w:rsid w:val="41EC0D67"/>
    <w:rsid w:val="41EE0F83"/>
    <w:rsid w:val="41EE2D31"/>
    <w:rsid w:val="41EF0857"/>
    <w:rsid w:val="41FD2F74"/>
    <w:rsid w:val="4202058A"/>
    <w:rsid w:val="42022339"/>
    <w:rsid w:val="420936C7"/>
    <w:rsid w:val="420E5181"/>
    <w:rsid w:val="42114C71"/>
    <w:rsid w:val="42134546"/>
    <w:rsid w:val="421502BE"/>
    <w:rsid w:val="42187DAE"/>
    <w:rsid w:val="421A1D78"/>
    <w:rsid w:val="421B33FA"/>
    <w:rsid w:val="421F113C"/>
    <w:rsid w:val="422E75D1"/>
    <w:rsid w:val="423050F8"/>
    <w:rsid w:val="423524A0"/>
    <w:rsid w:val="42383FAC"/>
    <w:rsid w:val="423D5A66"/>
    <w:rsid w:val="423E2FB8"/>
    <w:rsid w:val="423F358D"/>
    <w:rsid w:val="425012F6"/>
    <w:rsid w:val="42554B5E"/>
    <w:rsid w:val="425A2175"/>
    <w:rsid w:val="425A3F23"/>
    <w:rsid w:val="425F3C2F"/>
    <w:rsid w:val="42672AE3"/>
    <w:rsid w:val="426D00FA"/>
    <w:rsid w:val="426E3E72"/>
    <w:rsid w:val="427174BE"/>
    <w:rsid w:val="42772D26"/>
    <w:rsid w:val="42784CF1"/>
    <w:rsid w:val="427C033D"/>
    <w:rsid w:val="428216CB"/>
    <w:rsid w:val="428611BC"/>
    <w:rsid w:val="42894808"/>
    <w:rsid w:val="42984A4B"/>
    <w:rsid w:val="429A07C3"/>
    <w:rsid w:val="429B0086"/>
    <w:rsid w:val="42A15FF5"/>
    <w:rsid w:val="42A30CD6"/>
    <w:rsid w:val="42A81132"/>
    <w:rsid w:val="42AE0712"/>
    <w:rsid w:val="42B0448A"/>
    <w:rsid w:val="42B555FD"/>
    <w:rsid w:val="42B850ED"/>
    <w:rsid w:val="42BC2E2F"/>
    <w:rsid w:val="42C615B8"/>
    <w:rsid w:val="42C65A5C"/>
    <w:rsid w:val="42D02437"/>
    <w:rsid w:val="42D40179"/>
    <w:rsid w:val="42D53C5B"/>
    <w:rsid w:val="42D57A4D"/>
    <w:rsid w:val="42D737C5"/>
    <w:rsid w:val="42DE4B54"/>
    <w:rsid w:val="42E61C5A"/>
    <w:rsid w:val="42E80B4B"/>
    <w:rsid w:val="42E87780"/>
    <w:rsid w:val="42EA799C"/>
    <w:rsid w:val="42EB272F"/>
    <w:rsid w:val="42ED123B"/>
    <w:rsid w:val="42EF6D61"/>
    <w:rsid w:val="42F02AD9"/>
    <w:rsid w:val="42F73E67"/>
    <w:rsid w:val="430345BA"/>
    <w:rsid w:val="43056584"/>
    <w:rsid w:val="430A3B9B"/>
    <w:rsid w:val="430B346F"/>
    <w:rsid w:val="43104F29"/>
    <w:rsid w:val="43170066"/>
    <w:rsid w:val="431B5DA8"/>
    <w:rsid w:val="432804C5"/>
    <w:rsid w:val="43284021"/>
    <w:rsid w:val="432B3B11"/>
    <w:rsid w:val="43301127"/>
    <w:rsid w:val="433230F1"/>
    <w:rsid w:val="43326C4D"/>
    <w:rsid w:val="433A3D54"/>
    <w:rsid w:val="433B01F8"/>
    <w:rsid w:val="433E3844"/>
    <w:rsid w:val="434150E2"/>
    <w:rsid w:val="4346094B"/>
    <w:rsid w:val="4348021F"/>
    <w:rsid w:val="434A0471"/>
    <w:rsid w:val="434C53D8"/>
    <w:rsid w:val="434D1CD9"/>
    <w:rsid w:val="43505326"/>
    <w:rsid w:val="4352109E"/>
    <w:rsid w:val="435272F0"/>
    <w:rsid w:val="43617533"/>
    <w:rsid w:val="4366367B"/>
    <w:rsid w:val="436A4639"/>
    <w:rsid w:val="436D237B"/>
    <w:rsid w:val="436F7EA2"/>
    <w:rsid w:val="43790D20"/>
    <w:rsid w:val="43851473"/>
    <w:rsid w:val="4387343D"/>
    <w:rsid w:val="43882D11"/>
    <w:rsid w:val="438A3C39"/>
    <w:rsid w:val="438A4CDB"/>
    <w:rsid w:val="438C0A54"/>
    <w:rsid w:val="439D4A0F"/>
    <w:rsid w:val="439E42E3"/>
    <w:rsid w:val="43A0005B"/>
    <w:rsid w:val="43AA2C88"/>
    <w:rsid w:val="43AC2EA4"/>
    <w:rsid w:val="43B65AD0"/>
    <w:rsid w:val="43B753A5"/>
    <w:rsid w:val="43C401ED"/>
    <w:rsid w:val="43C71A8C"/>
    <w:rsid w:val="43CE2E1A"/>
    <w:rsid w:val="43CF0940"/>
    <w:rsid w:val="43D321DE"/>
    <w:rsid w:val="43D45F57"/>
    <w:rsid w:val="43D63A7D"/>
    <w:rsid w:val="43D9356D"/>
    <w:rsid w:val="43E20674"/>
    <w:rsid w:val="43E443EC"/>
    <w:rsid w:val="43E73EDC"/>
    <w:rsid w:val="43EA39CC"/>
    <w:rsid w:val="43EA577A"/>
    <w:rsid w:val="43F32EA9"/>
    <w:rsid w:val="43F565F9"/>
    <w:rsid w:val="43F87E97"/>
    <w:rsid w:val="43F9776B"/>
    <w:rsid w:val="43FB1735"/>
    <w:rsid w:val="44000AFA"/>
    <w:rsid w:val="44022AC4"/>
    <w:rsid w:val="440700DA"/>
    <w:rsid w:val="4407632C"/>
    <w:rsid w:val="44095C00"/>
    <w:rsid w:val="440F51E1"/>
    <w:rsid w:val="44134CD1"/>
    <w:rsid w:val="441B3B85"/>
    <w:rsid w:val="44224F14"/>
    <w:rsid w:val="44240C8C"/>
    <w:rsid w:val="44290050"/>
    <w:rsid w:val="443864E5"/>
    <w:rsid w:val="443D1D4E"/>
    <w:rsid w:val="4440539A"/>
    <w:rsid w:val="444C01E3"/>
    <w:rsid w:val="445826E4"/>
    <w:rsid w:val="446612A5"/>
    <w:rsid w:val="446B68BB"/>
    <w:rsid w:val="447D214A"/>
    <w:rsid w:val="44896D41"/>
    <w:rsid w:val="448E07FB"/>
    <w:rsid w:val="44915BF6"/>
    <w:rsid w:val="449776B0"/>
    <w:rsid w:val="44A1408B"/>
    <w:rsid w:val="44A616A1"/>
    <w:rsid w:val="44A91191"/>
    <w:rsid w:val="44A973E3"/>
    <w:rsid w:val="44B26298"/>
    <w:rsid w:val="44B518E4"/>
    <w:rsid w:val="44BC2C73"/>
    <w:rsid w:val="44BD69EB"/>
    <w:rsid w:val="44C77869"/>
    <w:rsid w:val="44C9538F"/>
    <w:rsid w:val="44D25191"/>
    <w:rsid w:val="44D2693A"/>
    <w:rsid w:val="44D77AAC"/>
    <w:rsid w:val="44D83825"/>
    <w:rsid w:val="44DD1721"/>
    <w:rsid w:val="44DE708D"/>
    <w:rsid w:val="44E52F1F"/>
    <w:rsid w:val="44E818A0"/>
    <w:rsid w:val="44EA72CA"/>
    <w:rsid w:val="44F22B38"/>
    <w:rsid w:val="44FC39B7"/>
    <w:rsid w:val="44FC5765"/>
    <w:rsid w:val="44FF7003"/>
    <w:rsid w:val="45050ABD"/>
    <w:rsid w:val="45062140"/>
    <w:rsid w:val="45085EB8"/>
    <w:rsid w:val="45126D36"/>
    <w:rsid w:val="451A208F"/>
    <w:rsid w:val="451C1963"/>
    <w:rsid w:val="45294080"/>
    <w:rsid w:val="452B7DF8"/>
    <w:rsid w:val="452F5B3A"/>
    <w:rsid w:val="453749EF"/>
    <w:rsid w:val="45390767"/>
    <w:rsid w:val="453E18DA"/>
    <w:rsid w:val="4541586E"/>
    <w:rsid w:val="4541761C"/>
    <w:rsid w:val="45444CD8"/>
    <w:rsid w:val="4545710C"/>
    <w:rsid w:val="454809AA"/>
    <w:rsid w:val="454D5FC1"/>
    <w:rsid w:val="4550785F"/>
    <w:rsid w:val="455410FD"/>
    <w:rsid w:val="45561319"/>
    <w:rsid w:val="45602E63"/>
    <w:rsid w:val="456443B5"/>
    <w:rsid w:val="45660E30"/>
    <w:rsid w:val="456F23DB"/>
    <w:rsid w:val="45774DEB"/>
    <w:rsid w:val="457E261E"/>
    <w:rsid w:val="45835E86"/>
    <w:rsid w:val="458361FD"/>
    <w:rsid w:val="458614D2"/>
    <w:rsid w:val="4588524B"/>
    <w:rsid w:val="45886FF9"/>
    <w:rsid w:val="458A0FC3"/>
    <w:rsid w:val="458B6AE9"/>
    <w:rsid w:val="458D1E80"/>
    <w:rsid w:val="45921D59"/>
    <w:rsid w:val="459C0CF6"/>
    <w:rsid w:val="459E05CA"/>
    <w:rsid w:val="45A2455E"/>
    <w:rsid w:val="45A858ED"/>
    <w:rsid w:val="45AC0F39"/>
    <w:rsid w:val="45B44292"/>
    <w:rsid w:val="45B84A42"/>
    <w:rsid w:val="45C049E4"/>
    <w:rsid w:val="45C142B9"/>
    <w:rsid w:val="45C56137"/>
    <w:rsid w:val="45C75D73"/>
    <w:rsid w:val="45CC3389"/>
    <w:rsid w:val="45CD7101"/>
    <w:rsid w:val="45D205B4"/>
    <w:rsid w:val="45D466E2"/>
    <w:rsid w:val="45D64208"/>
    <w:rsid w:val="45E76415"/>
    <w:rsid w:val="45E87A97"/>
    <w:rsid w:val="45F20916"/>
    <w:rsid w:val="46003033"/>
    <w:rsid w:val="46041FB3"/>
    <w:rsid w:val="46072613"/>
    <w:rsid w:val="460743C1"/>
    <w:rsid w:val="46192347"/>
    <w:rsid w:val="46207231"/>
    <w:rsid w:val="46222FA9"/>
    <w:rsid w:val="4629258A"/>
    <w:rsid w:val="462A4554"/>
    <w:rsid w:val="462F1B6A"/>
    <w:rsid w:val="462F3918"/>
    <w:rsid w:val="463827CD"/>
    <w:rsid w:val="463D4287"/>
    <w:rsid w:val="4642189D"/>
    <w:rsid w:val="46431172"/>
    <w:rsid w:val="464473C4"/>
    <w:rsid w:val="464F5D68"/>
    <w:rsid w:val="465B295F"/>
    <w:rsid w:val="465B470D"/>
    <w:rsid w:val="46603AD2"/>
    <w:rsid w:val="46625A9C"/>
    <w:rsid w:val="466435C2"/>
    <w:rsid w:val="466A4950"/>
    <w:rsid w:val="466C2476"/>
    <w:rsid w:val="466C4816"/>
    <w:rsid w:val="467001B9"/>
    <w:rsid w:val="46794B93"/>
    <w:rsid w:val="467A3064"/>
    <w:rsid w:val="467F21AA"/>
    <w:rsid w:val="467F664E"/>
    <w:rsid w:val="46821C9A"/>
    <w:rsid w:val="46916381"/>
    <w:rsid w:val="46971BE9"/>
    <w:rsid w:val="469B31C9"/>
    <w:rsid w:val="469C7200"/>
    <w:rsid w:val="469F40CF"/>
    <w:rsid w:val="46AE2A8F"/>
    <w:rsid w:val="46B53E1D"/>
    <w:rsid w:val="46BA58D8"/>
    <w:rsid w:val="46BA7686"/>
    <w:rsid w:val="46C2478C"/>
    <w:rsid w:val="46C9300C"/>
    <w:rsid w:val="46CB3641"/>
    <w:rsid w:val="46CC1167"/>
    <w:rsid w:val="46CD08F7"/>
    <w:rsid w:val="46D1677D"/>
    <w:rsid w:val="46D52711"/>
    <w:rsid w:val="46DC3AA0"/>
    <w:rsid w:val="46E2098A"/>
    <w:rsid w:val="46E252F4"/>
    <w:rsid w:val="46E464B1"/>
    <w:rsid w:val="46F030A7"/>
    <w:rsid w:val="46F13959"/>
    <w:rsid w:val="46F56910"/>
    <w:rsid w:val="46F74436"/>
    <w:rsid w:val="46FC37FA"/>
    <w:rsid w:val="46FD57C4"/>
    <w:rsid w:val="4714323A"/>
    <w:rsid w:val="471A6804"/>
    <w:rsid w:val="471D19C3"/>
    <w:rsid w:val="472B2331"/>
    <w:rsid w:val="47347547"/>
    <w:rsid w:val="4735602C"/>
    <w:rsid w:val="473A07C7"/>
    <w:rsid w:val="473A2575"/>
    <w:rsid w:val="473C009B"/>
    <w:rsid w:val="473E02B7"/>
    <w:rsid w:val="475A49C5"/>
    <w:rsid w:val="475E78D5"/>
    <w:rsid w:val="475F3D89"/>
    <w:rsid w:val="47685334"/>
    <w:rsid w:val="47737835"/>
    <w:rsid w:val="478A52AA"/>
    <w:rsid w:val="478B1022"/>
    <w:rsid w:val="47906638"/>
    <w:rsid w:val="47925F0D"/>
    <w:rsid w:val="479559FD"/>
    <w:rsid w:val="479A3013"/>
    <w:rsid w:val="479F062A"/>
    <w:rsid w:val="47A65E5C"/>
    <w:rsid w:val="47A67C0A"/>
    <w:rsid w:val="47AB5220"/>
    <w:rsid w:val="47AF034E"/>
    <w:rsid w:val="47B2035D"/>
    <w:rsid w:val="47B71E17"/>
    <w:rsid w:val="47B75973"/>
    <w:rsid w:val="47BB36B5"/>
    <w:rsid w:val="47C016D8"/>
    <w:rsid w:val="47C02A7A"/>
    <w:rsid w:val="47C63E08"/>
    <w:rsid w:val="47CB141F"/>
    <w:rsid w:val="47CD5197"/>
    <w:rsid w:val="47D26C51"/>
    <w:rsid w:val="47D31B16"/>
    <w:rsid w:val="47D93185"/>
    <w:rsid w:val="47D97FDF"/>
    <w:rsid w:val="47E36768"/>
    <w:rsid w:val="47E50732"/>
    <w:rsid w:val="47E524E0"/>
    <w:rsid w:val="47E66258"/>
    <w:rsid w:val="47EC7D13"/>
    <w:rsid w:val="47ED75E7"/>
    <w:rsid w:val="47F40975"/>
    <w:rsid w:val="47F44E19"/>
    <w:rsid w:val="47F70466"/>
    <w:rsid w:val="47F92430"/>
    <w:rsid w:val="47FE17F4"/>
    <w:rsid w:val="480F57AF"/>
    <w:rsid w:val="48147269"/>
    <w:rsid w:val="481951DF"/>
    <w:rsid w:val="481D611E"/>
    <w:rsid w:val="48217291"/>
    <w:rsid w:val="482E032B"/>
    <w:rsid w:val="482E20D9"/>
    <w:rsid w:val="482F5E51"/>
    <w:rsid w:val="48313978"/>
    <w:rsid w:val="483376F0"/>
    <w:rsid w:val="4839282C"/>
    <w:rsid w:val="483D40CA"/>
    <w:rsid w:val="48403BBB"/>
    <w:rsid w:val="48425B85"/>
    <w:rsid w:val="48457423"/>
    <w:rsid w:val="4846562C"/>
    <w:rsid w:val="484B549D"/>
    <w:rsid w:val="48533A6B"/>
    <w:rsid w:val="485D651B"/>
    <w:rsid w:val="48757D08"/>
    <w:rsid w:val="488F68F0"/>
    <w:rsid w:val="48931F3C"/>
    <w:rsid w:val="489B34E7"/>
    <w:rsid w:val="489F2FD7"/>
    <w:rsid w:val="48A00AFD"/>
    <w:rsid w:val="48A73C3A"/>
    <w:rsid w:val="48AE321A"/>
    <w:rsid w:val="48B06F92"/>
    <w:rsid w:val="48B3438D"/>
    <w:rsid w:val="48B87BF5"/>
    <w:rsid w:val="48BB2FCF"/>
    <w:rsid w:val="48D34A2F"/>
    <w:rsid w:val="48D569F9"/>
    <w:rsid w:val="48D97DFD"/>
    <w:rsid w:val="48EC5AF0"/>
    <w:rsid w:val="48EC5C6C"/>
    <w:rsid w:val="48EC789E"/>
    <w:rsid w:val="48F6071D"/>
    <w:rsid w:val="48FA7DB5"/>
    <w:rsid w:val="48FC3F85"/>
    <w:rsid w:val="48FD1AAC"/>
    <w:rsid w:val="48FD7CFE"/>
    <w:rsid w:val="49155047"/>
    <w:rsid w:val="49172B6D"/>
    <w:rsid w:val="491F1A22"/>
    <w:rsid w:val="49204B5B"/>
    <w:rsid w:val="49261002"/>
    <w:rsid w:val="492D2391"/>
    <w:rsid w:val="49356F62"/>
    <w:rsid w:val="4941408E"/>
    <w:rsid w:val="49415E3C"/>
    <w:rsid w:val="494E0559"/>
    <w:rsid w:val="495E0E1A"/>
    <w:rsid w:val="495F62C2"/>
    <w:rsid w:val="496164DE"/>
    <w:rsid w:val="49647D7D"/>
    <w:rsid w:val="4966471F"/>
    <w:rsid w:val="496B4C67"/>
    <w:rsid w:val="49777AB0"/>
    <w:rsid w:val="497E0E3E"/>
    <w:rsid w:val="49830203"/>
    <w:rsid w:val="49883A6B"/>
    <w:rsid w:val="498B70B7"/>
    <w:rsid w:val="498D1081"/>
    <w:rsid w:val="49900B72"/>
    <w:rsid w:val="49973CAE"/>
    <w:rsid w:val="49A10689"/>
    <w:rsid w:val="49A85EBB"/>
    <w:rsid w:val="49A95790"/>
    <w:rsid w:val="49AB1508"/>
    <w:rsid w:val="49AD1724"/>
    <w:rsid w:val="49B06B1E"/>
    <w:rsid w:val="49B605D8"/>
    <w:rsid w:val="49B900C8"/>
    <w:rsid w:val="49BB5BEF"/>
    <w:rsid w:val="49BD157A"/>
    <w:rsid w:val="49C10D2B"/>
    <w:rsid w:val="49C16F7D"/>
    <w:rsid w:val="49C425C9"/>
    <w:rsid w:val="49CA4084"/>
    <w:rsid w:val="49DB1DED"/>
    <w:rsid w:val="49DD7423"/>
    <w:rsid w:val="49E36EF3"/>
    <w:rsid w:val="49E41B54"/>
    <w:rsid w:val="49E54986"/>
    <w:rsid w:val="49EA2030"/>
    <w:rsid w:val="49EB7B56"/>
    <w:rsid w:val="49EC224C"/>
    <w:rsid w:val="49F84A4D"/>
    <w:rsid w:val="49FC7FB5"/>
    <w:rsid w:val="4A001853"/>
    <w:rsid w:val="4A003601"/>
    <w:rsid w:val="4A0A0924"/>
    <w:rsid w:val="4A0D21C2"/>
    <w:rsid w:val="4A0F1A96"/>
    <w:rsid w:val="4A113A61"/>
    <w:rsid w:val="4A174DEF"/>
    <w:rsid w:val="4A1B668D"/>
    <w:rsid w:val="4A1C41B3"/>
    <w:rsid w:val="4A1D0657"/>
    <w:rsid w:val="4A266DE0"/>
    <w:rsid w:val="4A273284"/>
    <w:rsid w:val="4A3634C7"/>
    <w:rsid w:val="4A3E412A"/>
    <w:rsid w:val="4A471230"/>
    <w:rsid w:val="4A4C6847"/>
    <w:rsid w:val="4A4F4589"/>
    <w:rsid w:val="4A565917"/>
    <w:rsid w:val="4A5B2F2E"/>
    <w:rsid w:val="4A5D6CA6"/>
    <w:rsid w:val="4A5E47CC"/>
    <w:rsid w:val="4A600544"/>
    <w:rsid w:val="4A62250E"/>
    <w:rsid w:val="4A673681"/>
    <w:rsid w:val="4A6F0787"/>
    <w:rsid w:val="4A77763C"/>
    <w:rsid w:val="4A7F4E6E"/>
    <w:rsid w:val="4A802994"/>
    <w:rsid w:val="4A834233"/>
    <w:rsid w:val="4A8A736F"/>
    <w:rsid w:val="4A8C30E7"/>
    <w:rsid w:val="4A8C758B"/>
    <w:rsid w:val="4A8E6E5F"/>
    <w:rsid w:val="4A8F3747"/>
    <w:rsid w:val="4A993A56"/>
    <w:rsid w:val="4A9B157C"/>
    <w:rsid w:val="4AA06815"/>
    <w:rsid w:val="4AA06B93"/>
    <w:rsid w:val="4AA46683"/>
    <w:rsid w:val="4AAD305D"/>
    <w:rsid w:val="4AB07EAF"/>
    <w:rsid w:val="4AB50890"/>
    <w:rsid w:val="4ABB6956"/>
    <w:rsid w:val="4ABD14F2"/>
    <w:rsid w:val="4AC62A9D"/>
    <w:rsid w:val="4AC72371"/>
    <w:rsid w:val="4ACC3E2B"/>
    <w:rsid w:val="4AD351BA"/>
    <w:rsid w:val="4AD359CF"/>
    <w:rsid w:val="4AD4683C"/>
    <w:rsid w:val="4ADB5E1D"/>
    <w:rsid w:val="4ADD1B95"/>
    <w:rsid w:val="4AE253FD"/>
    <w:rsid w:val="4AE42F23"/>
    <w:rsid w:val="4AE9678B"/>
    <w:rsid w:val="4AEC1DD8"/>
    <w:rsid w:val="4AF15640"/>
    <w:rsid w:val="4AF40DEB"/>
    <w:rsid w:val="4AF92706"/>
    <w:rsid w:val="4B054C48"/>
    <w:rsid w:val="4B0C247A"/>
    <w:rsid w:val="4B157580"/>
    <w:rsid w:val="4B1650A7"/>
    <w:rsid w:val="4B1B26BD"/>
    <w:rsid w:val="4B1B2ECF"/>
    <w:rsid w:val="4B1D01E3"/>
    <w:rsid w:val="4B306168"/>
    <w:rsid w:val="4B337A07"/>
    <w:rsid w:val="4B3C2D5F"/>
    <w:rsid w:val="4B410375"/>
    <w:rsid w:val="4B4439C2"/>
    <w:rsid w:val="4B4C0AC8"/>
    <w:rsid w:val="4B4E65EF"/>
    <w:rsid w:val="4B517E8D"/>
    <w:rsid w:val="4B5856BF"/>
    <w:rsid w:val="4B5A07E8"/>
    <w:rsid w:val="4B5C0362"/>
    <w:rsid w:val="4B5F25AA"/>
    <w:rsid w:val="4B5F6A4E"/>
    <w:rsid w:val="4B693428"/>
    <w:rsid w:val="4B700C5B"/>
    <w:rsid w:val="4B7C7600"/>
    <w:rsid w:val="4B840262"/>
    <w:rsid w:val="4B8464B4"/>
    <w:rsid w:val="4B920BD1"/>
    <w:rsid w:val="4B9304A5"/>
    <w:rsid w:val="4B944949"/>
    <w:rsid w:val="4B95421D"/>
    <w:rsid w:val="4B983D0E"/>
    <w:rsid w:val="4B985ABC"/>
    <w:rsid w:val="4BAE52DF"/>
    <w:rsid w:val="4BBC5C4E"/>
    <w:rsid w:val="4BC114B6"/>
    <w:rsid w:val="4BD05255"/>
    <w:rsid w:val="4BD27220"/>
    <w:rsid w:val="4BD96800"/>
    <w:rsid w:val="4BE40D01"/>
    <w:rsid w:val="4BE807F1"/>
    <w:rsid w:val="4BEF2F57"/>
    <w:rsid w:val="4BEF7DD1"/>
    <w:rsid w:val="4BF4363A"/>
    <w:rsid w:val="4BFA22D2"/>
    <w:rsid w:val="4BFC24EE"/>
    <w:rsid w:val="4C0A0767"/>
    <w:rsid w:val="4C0D22EF"/>
    <w:rsid w:val="4C15710C"/>
    <w:rsid w:val="4C1635B0"/>
    <w:rsid w:val="4C172E84"/>
    <w:rsid w:val="4C1E4213"/>
    <w:rsid w:val="4C20442F"/>
    <w:rsid w:val="4C26756B"/>
    <w:rsid w:val="4C327CBE"/>
    <w:rsid w:val="4C3457E4"/>
    <w:rsid w:val="4C35155C"/>
    <w:rsid w:val="4C3A6B73"/>
    <w:rsid w:val="4C416153"/>
    <w:rsid w:val="4C433C79"/>
    <w:rsid w:val="4C481290"/>
    <w:rsid w:val="4C501AC9"/>
    <w:rsid w:val="4C51283A"/>
    <w:rsid w:val="4C5145E8"/>
    <w:rsid w:val="4C5365B2"/>
    <w:rsid w:val="4C5B7215"/>
    <w:rsid w:val="4C5C2F8D"/>
    <w:rsid w:val="4C5C4D3B"/>
    <w:rsid w:val="4C6360CA"/>
    <w:rsid w:val="4C65047B"/>
    <w:rsid w:val="4C6F0F12"/>
    <w:rsid w:val="4C7D53DD"/>
    <w:rsid w:val="4C8C3872"/>
    <w:rsid w:val="4C8D3147"/>
    <w:rsid w:val="4C912B97"/>
    <w:rsid w:val="4C995F8F"/>
    <w:rsid w:val="4C9D782D"/>
    <w:rsid w:val="4CA54934"/>
    <w:rsid w:val="4CA94424"/>
    <w:rsid w:val="4CAC5CC3"/>
    <w:rsid w:val="4CBB4158"/>
    <w:rsid w:val="4CBD1C7E"/>
    <w:rsid w:val="4CBE77A4"/>
    <w:rsid w:val="4CCC0113"/>
    <w:rsid w:val="4CCE3E8B"/>
    <w:rsid w:val="4CD46FC7"/>
    <w:rsid w:val="4CE0771A"/>
    <w:rsid w:val="4CE216E4"/>
    <w:rsid w:val="4CE92A73"/>
    <w:rsid w:val="4CEA2347"/>
    <w:rsid w:val="4CEC7770"/>
    <w:rsid w:val="4CF11927"/>
    <w:rsid w:val="4CF431C6"/>
    <w:rsid w:val="4CF475EA"/>
    <w:rsid w:val="4CFD094D"/>
    <w:rsid w:val="4D0258E3"/>
    <w:rsid w:val="4D063625"/>
    <w:rsid w:val="4D0B0C3B"/>
    <w:rsid w:val="4D0C5871"/>
    <w:rsid w:val="4D135D42"/>
    <w:rsid w:val="4D1B0752"/>
    <w:rsid w:val="4D1F0243"/>
    <w:rsid w:val="4D225F85"/>
    <w:rsid w:val="4D257B59"/>
    <w:rsid w:val="4D2770F7"/>
    <w:rsid w:val="4D2910C1"/>
    <w:rsid w:val="4D3161C8"/>
    <w:rsid w:val="4D36558C"/>
    <w:rsid w:val="4D3F6B37"/>
    <w:rsid w:val="4D491763"/>
    <w:rsid w:val="4D4C4DB0"/>
    <w:rsid w:val="4D4E0B28"/>
    <w:rsid w:val="4D573E80"/>
    <w:rsid w:val="4D6E11CA"/>
    <w:rsid w:val="4D700A9E"/>
    <w:rsid w:val="4D761E2D"/>
    <w:rsid w:val="4D84279B"/>
    <w:rsid w:val="4D88228C"/>
    <w:rsid w:val="4D891B60"/>
    <w:rsid w:val="4D8C33FE"/>
    <w:rsid w:val="4D924EB8"/>
    <w:rsid w:val="4D956757"/>
    <w:rsid w:val="4D9724CF"/>
    <w:rsid w:val="4DAE7818"/>
    <w:rsid w:val="4DB210B7"/>
    <w:rsid w:val="4DB841F3"/>
    <w:rsid w:val="4DBF1A26"/>
    <w:rsid w:val="4DC31516"/>
    <w:rsid w:val="4DC31DB0"/>
    <w:rsid w:val="4DCB03CA"/>
    <w:rsid w:val="4DCD4142"/>
    <w:rsid w:val="4DCD7C9F"/>
    <w:rsid w:val="4DD92AE7"/>
    <w:rsid w:val="4DDA060D"/>
    <w:rsid w:val="4DDE00FE"/>
    <w:rsid w:val="4DDF79D2"/>
    <w:rsid w:val="4DE17BEE"/>
    <w:rsid w:val="4DE33966"/>
    <w:rsid w:val="4DE4148C"/>
    <w:rsid w:val="4DFA480C"/>
    <w:rsid w:val="4E065CB6"/>
    <w:rsid w:val="4E08517B"/>
    <w:rsid w:val="4E17716C"/>
    <w:rsid w:val="4E1970BB"/>
    <w:rsid w:val="4E1A50C0"/>
    <w:rsid w:val="4E1F4272"/>
    <w:rsid w:val="4E233D62"/>
    <w:rsid w:val="4E2521D3"/>
    <w:rsid w:val="4E2E44B5"/>
    <w:rsid w:val="4E2F2707"/>
    <w:rsid w:val="4E2F6BAB"/>
    <w:rsid w:val="4E3A10AC"/>
    <w:rsid w:val="4E3E0B9C"/>
    <w:rsid w:val="4E434405"/>
    <w:rsid w:val="4E451F2B"/>
    <w:rsid w:val="4E465CA3"/>
    <w:rsid w:val="4E485577"/>
    <w:rsid w:val="4E4A12EF"/>
    <w:rsid w:val="4E54216E"/>
    <w:rsid w:val="4E555EE6"/>
    <w:rsid w:val="4E5A4884"/>
    <w:rsid w:val="4E5C1B51"/>
    <w:rsid w:val="4E5E123E"/>
    <w:rsid w:val="4E6323B1"/>
    <w:rsid w:val="4E633104"/>
    <w:rsid w:val="4E656129"/>
    <w:rsid w:val="4E6A7BE3"/>
    <w:rsid w:val="4E6C395B"/>
    <w:rsid w:val="4E792618"/>
    <w:rsid w:val="4E797E26"/>
    <w:rsid w:val="4E7C3473"/>
    <w:rsid w:val="4E872543"/>
    <w:rsid w:val="4E8B1908"/>
    <w:rsid w:val="4E8C3CA1"/>
    <w:rsid w:val="4E984750"/>
    <w:rsid w:val="4E9904C8"/>
    <w:rsid w:val="4E9B367C"/>
    <w:rsid w:val="4E9D1D67"/>
    <w:rsid w:val="4EA07161"/>
    <w:rsid w:val="4EA604F0"/>
    <w:rsid w:val="4EA74993"/>
    <w:rsid w:val="4EA8070C"/>
    <w:rsid w:val="4EAC01FC"/>
    <w:rsid w:val="4EAC3D58"/>
    <w:rsid w:val="4EB33338"/>
    <w:rsid w:val="4EB726FD"/>
    <w:rsid w:val="4EBD5F65"/>
    <w:rsid w:val="4EBE1CDD"/>
    <w:rsid w:val="4EC217CD"/>
    <w:rsid w:val="4ECA68D4"/>
    <w:rsid w:val="4ECE0172"/>
    <w:rsid w:val="4EF120B3"/>
    <w:rsid w:val="4EF15C0F"/>
    <w:rsid w:val="4EF179BD"/>
    <w:rsid w:val="4EF676C9"/>
    <w:rsid w:val="4EFB4CDF"/>
    <w:rsid w:val="4F035942"/>
    <w:rsid w:val="4F073684"/>
    <w:rsid w:val="4F082F58"/>
    <w:rsid w:val="4F0A1774"/>
    <w:rsid w:val="4F0C0C9A"/>
    <w:rsid w:val="4F165675"/>
    <w:rsid w:val="4F195165"/>
    <w:rsid w:val="4F2064F4"/>
    <w:rsid w:val="4F22401A"/>
    <w:rsid w:val="4F245FE4"/>
    <w:rsid w:val="4F2E04D0"/>
    <w:rsid w:val="4F38383D"/>
    <w:rsid w:val="4F3A5808"/>
    <w:rsid w:val="4F3F2E1E"/>
    <w:rsid w:val="4F477F24"/>
    <w:rsid w:val="4F4C1097"/>
    <w:rsid w:val="4F4C72E9"/>
    <w:rsid w:val="4F4F2935"/>
    <w:rsid w:val="4F532425"/>
    <w:rsid w:val="4F5B577E"/>
    <w:rsid w:val="4F5F526E"/>
    <w:rsid w:val="4F602D94"/>
    <w:rsid w:val="4F604B42"/>
    <w:rsid w:val="4F6208BA"/>
    <w:rsid w:val="4F691C49"/>
    <w:rsid w:val="4F697E9B"/>
    <w:rsid w:val="4F730D1A"/>
    <w:rsid w:val="4F8B1BBF"/>
    <w:rsid w:val="4F8B7E11"/>
    <w:rsid w:val="4F905428"/>
    <w:rsid w:val="4F9071D6"/>
    <w:rsid w:val="4F9A0054"/>
    <w:rsid w:val="4FA32D35"/>
    <w:rsid w:val="4FA7451F"/>
    <w:rsid w:val="4FAD422B"/>
    <w:rsid w:val="4FAF16B5"/>
    <w:rsid w:val="4FB61588"/>
    <w:rsid w:val="4FBA06F6"/>
    <w:rsid w:val="4FC11A85"/>
    <w:rsid w:val="4FC13833"/>
    <w:rsid w:val="4FC82E13"/>
    <w:rsid w:val="4FC926E8"/>
    <w:rsid w:val="4FD35314"/>
    <w:rsid w:val="4FD74E04"/>
    <w:rsid w:val="4FE439C5"/>
    <w:rsid w:val="4FE45773"/>
    <w:rsid w:val="4FEE214E"/>
    <w:rsid w:val="4FF260E2"/>
    <w:rsid w:val="4FF43C08"/>
    <w:rsid w:val="4FF736F9"/>
    <w:rsid w:val="50146059"/>
    <w:rsid w:val="50175B49"/>
    <w:rsid w:val="501778F7"/>
    <w:rsid w:val="501E4DDF"/>
    <w:rsid w:val="501F49FD"/>
    <w:rsid w:val="50210776"/>
    <w:rsid w:val="5023004A"/>
    <w:rsid w:val="50242014"/>
    <w:rsid w:val="50243DC2"/>
    <w:rsid w:val="50245B70"/>
    <w:rsid w:val="502913D8"/>
    <w:rsid w:val="502A587C"/>
    <w:rsid w:val="50334005"/>
    <w:rsid w:val="503404A9"/>
    <w:rsid w:val="50371D47"/>
    <w:rsid w:val="503E02C1"/>
    <w:rsid w:val="50416722"/>
    <w:rsid w:val="5043249A"/>
    <w:rsid w:val="50462D93"/>
    <w:rsid w:val="505226DD"/>
    <w:rsid w:val="505446A7"/>
    <w:rsid w:val="5055041F"/>
    <w:rsid w:val="50574197"/>
    <w:rsid w:val="50591CBD"/>
    <w:rsid w:val="5060129E"/>
    <w:rsid w:val="50681F00"/>
    <w:rsid w:val="50683D77"/>
    <w:rsid w:val="5069710A"/>
    <w:rsid w:val="506B7C43"/>
    <w:rsid w:val="50707007"/>
    <w:rsid w:val="50746AF7"/>
    <w:rsid w:val="5076286F"/>
    <w:rsid w:val="508036EE"/>
    <w:rsid w:val="50850D04"/>
    <w:rsid w:val="50925C97"/>
    <w:rsid w:val="50964CC0"/>
    <w:rsid w:val="509727E6"/>
    <w:rsid w:val="50A15412"/>
    <w:rsid w:val="50A53155"/>
    <w:rsid w:val="50A62A29"/>
    <w:rsid w:val="50A8054F"/>
    <w:rsid w:val="50AB003F"/>
    <w:rsid w:val="50AC44E3"/>
    <w:rsid w:val="50B27620"/>
    <w:rsid w:val="50B9275C"/>
    <w:rsid w:val="50C25AB5"/>
    <w:rsid w:val="50C57353"/>
    <w:rsid w:val="50CA544F"/>
    <w:rsid w:val="50CC6933"/>
    <w:rsid w:val="50D2381E"/>
    <w:rsid w:val="50DD19BA"/>
    <w:rsid w:val="50E35A2B"/>
    <w:rsid w:val="50E61077"/>
    <w:rsid w:val="50E83041"/>
    <w:rsid w:val="50ED2406"/>
    <w:rsid w:val="50EE68AA"/>
    <w:rsid w:val="50EF2622"/>
    <w:rsid w:val="50F43794"/>
    <w:rsid w:val="50F6575E"/>
    <w:rsid w:val="50F73284"/>
    <w:rsid w:val="50F978D6"/>
    <w:rsid w:val="510936E3"/>
    <w:rsid w:val="510A2FB8"/>
    <w:rsid w:val="510E0CFA"/>
    <w:rsid w:val="511300BE"/>
    <w:rsid w:val="5116195C"/>
    <w:rsid w:val="5119144D"/>
    <w:rsid w:val="511B51C5"/>
    <w:rsid w:val="511D0F3D"/>
    <w:rsid w:val="511D2CEB"/>
    <w:rsid w:val="51302B55"/>
    <w:rsid w:val="513242BC"/>
    <w:rsid w:val="5133250E"/>
    <w:rsid w:val="51361FFF"/>
    <w:rsid w:val="514328A4"/>
    <w:rsid w:val="514B3CFC"/>
    <w:rsid w:val="514F30C0"/>
    <w:rsid w:val="515661FD"/>
    <w:rsid w:val="51581F75"/>
    <w:rsid w:val="515A3F3F"/>
    <w:rsid w:val="51600E2A"/>
    <w:rsid w:val="5160707C"/>
    <w:rsid w:val="51621046"/>
    <w:rsid w:val="51625545"/>
    <w:rsid w:val="51656440"/>
    <w:rsid w:val="516E1798"/>
    <w:rsid w:val="51714DE5"/>
    <w:rsid w:val="5176689F"/>
    <w:rsid w:val="517B2107"/>
    <w:rsid w:val="51842D6A"/>
    <w:rsid w:val="51844B18"/>
    <w:rsid w:val="5184720E"/>
    <w:rsid w:val="51856AE2"/>
    <w:rsid w:val="519F1952"/>
    <w:rsid w:val="51A4340C"/>
    <w:rsid w:val="51A927D1"/>
    <w:rsid w:val="51B66C9C"/>
    <w:rsid w:val="51C07B1A"/>
    <w:rsid w:val="51C27D36"/>
    <w:rsid w:val="51C4585C"/>
    <w:rsid w:val="51C94C21"/>
    <w:rsid w:val="51CC64BF"/>
    <w:rsid w:val="51D05FAF"/>
    <w:rsid w:val="51D35A9F"/>
    <w:rsid w:val="51D610EC"/>
    <w:rsid w:val="51E23F34"/>
    <w:rsid w:val="51E63A25"/>
    <w:rsid w:val="51ED4DB3"/>
    <w:rsid w:val="51EE28D9"/>
    <w:rsid w:val="51F06651"/>
    <w:rsid w:val="51F15F26"/>
    <w:rsid w:val="51F872B4"/>
    <w:rsid w:val="51FC4FF6"/>
    <w:rsid w:val="520143BB"/>
    <w:rsid w:val="52043EAB"/>
    <w:rsid w:val="52045C59"/>
    <w:rsid w:val="52075749"/>
    <w:rsid w:val="52097713"/>
    <w:rsid w:val="520D7203"/>
    <w:rsid w:val="520E0886"/>
    <w:rsid w:val="521340EE"/>
    <w:rsid w:val="521560B8"/>
    <w:rsid w:val="521E31BF"/>
    <w:rsid w:val="522B58DB"/>
    <w:rsid w:val="52302EF2"/>
    <w:rsid w:val="52377DDC"/>
    <w:rsid w:val="523A167B"/>
    <w:rsid w:val="523F4EE3"/>
    <w:rsid w:val="5245699D"/>
    <w:rsid w:val="5246001F"/>
    <w:rsid w:val="524A3FB4"/>
    <w:rsid w:val="5253273C"/>
    <w:rsid w:val="525941F7"/>
    <w:rsid w:val="52642B9B"/>
    <w:rsid w:val="52650DED"/>
    <w:rsid w:val="52691F60"/>
    <w:rsid w:val="526A6404"/>
    <w:rsid w:val="526D1A50"/>
    <w:rsid w:val="52742DDF"/>
    <w:rsid w:val="52754DA9"/>
    <w:rsid w:val="527821A3"/>
    <w:rsid w:val="527B23BF"/>
    <w:rsid w:val="527B72D6"/>
    <w:rsid w:val="52846D9A"/>
    <w:rsid w:val="52855B2A"/>
    <w:rsid w:val="528648C0"/>
    <w:rsid w:val="528943B0"/>
    <w:rsid w:val="528D5C4E"/>
    <w:rsid w:val="52946FDD"/>
    <w:rsid w:val="52990A97"/>
    <w:rsid w:val="52A35472"/>
    <w:rsid w:val="52A631B4"/>
    <w:rsid w:val="52AA4A52"/>
    <w:rsid w:val="52AB07CA"/>
    <w:rsid w:val="52B4142D"/>
    <w:rsid w:val="52B4767F"/>
    <w:rsid w:val="52B753C1"/>
    <w:rsid w:val="52B94C95"/>
    <w:rsid w:val="52BC29D7"/>
    <w:rsid w:val="52C11D9C"/>
    <w:rsid w:val="52C33D66"/>
    <w:rsid w:val="52CF44B9"/>
    <w:rsid w:val="52D01FDF"/>
    <w:rsid w:val="52DB10B0"/>
    <w:rsid w:val="52DB2E5E"/>
    <w:rsid w:val="52DE294E"/>
    <w:rsid w:val="52E141EC"/>
    <w:rsid w:val="52E31D12"/>
    <w:rsid w:val="52E33AC0"/>
    <w:rsid w:val="52E361B6"/>
    <w:rsid w:val="52E837CD"/>
    <w:rsid w:val="52EC506B"/>
    <w:rsid w:val="52F21F55"/>
    <w:rsid w:val="52F45CCD"/>
    <w:rsid w:val="52F61A46"/>
    <w:rsid w:val="52FC4B82"/>
    <w:rsid w:val="52FE4D9E"/>
    <w:rsid w:val="53000485"/>
    <w:rsid w:val="53051C89"/>
    <w:rsid w:val="530C1269"/>
    <w:rsid w:val="530D6D8F"/>
    <w:rsid w:val="53130849"/>
    <w:rsid w:val="53195734"/>
    <w:rsid w:val="531E2D4A"/>
    <w:rsid w:val="53204D14"/>
    <w:rsid w:val="53226CDE"/>
    <w:rsid w:val="532C36B9"/>
    <w:rsid w:val="532D11DF"/>
    <w:rsid w:val="532F6D06"/>
    <w:rsid w:val="53346A12"/>
    <w:rsid w:val="53394028"/>
    <w:rsid w:val="534554F2"/>
    <w:rsid w:val="534A1D91"/>
    <w:rsid w:val="534E1882"/>
    <w:rsid w:val="534E7AD3"/>
    <w:rsid w:val="535765B6"/>
    <w:rsid w:val="53582700"/>
    <w:rsid w:val="53591FD4"/>
    <w:rsid w:val="53603363"/>
    <w:rsid w:val="536746F1"/>
    <w:rsid w:val="536F17F8"/>
    <w:rsid w:val="53721D2E"/>
    <w:rsid w:val="53764934"/>
    <w:rsid w:val="537806AC"/>
    <w:rsid w:val="537E1A3B"/>
    <w:rsid w:val="538C23AA"/>
    <w:rsid w:val="53933738"/>
    <w:rsid w:val="5394125E"/>
    <w:rsid w:val="53966D85"/>
    <w:rsid w:val="539F032F"/>
    <w:rsid w:val="539F3E8B"/>
    <w:rsid w:val="53A07C03"/>
    <w:rsid w:val="53AB6CD4"/>
    <w:rsid w:val="53B042EA"/>
    <w:rsid w:val="53B611D5"/>
    <w:rsid w:val="53B65679"/>
    <w:rsid w:val="53C37D2C"/>
    <w:rsid w:val="53C658BC"/>
    <w:rsid w:val="53C90F08"/>
    <w:rsid w:val="53CB14A9"/>
    <w:rsid w:val="53CB2ED2"/>
    <w:rsid w:val="53CE651E"/>
    <w:rsid w:val="53D02297"/>
    <w:rsid w:val="53D0673A"/>
    <w:rsid w:val="53DB785D"/>
    <w:rsid w:val="53DF072C"/>
    <w:rsid w:val="53E93358"/>
    <w:rsid w:val="53F35F85"/>
    <w:rsid w:val="53FA7FA7"/>
    <w:rsid w:val="53FF439B"/>
    <w:rsid w:val="54014B46"/>
    <w:rsid w:val="5411465D"/>
    <w:rsid w:val="541505F1"/>
    <w:rsid w:val="5415239F"/>
    <w:rsid w:val="541C1980"/>
    <w:rsid w:val="541C54DC"/>
    <w:rsid w:val="541F321E"/>
    <w:rsid w:val="54213733"/>
    <w:rsid w:val="54232D0E"/>
    <w:rsid w:val="542425E2"/>
    <w:rsid w:val="542B3971"/>
    <w:rsid w:val="54370568"/>
    <w:rsid w:val="54387E3C"/>
    <w:rsid w:val="543E18F6"/>
    <w:rsid w:val="543F566E"/>
    <w:rsid w:val="54413194"/>
    <w:rsid w:val="54484523"/>
    <w:rsid w:val="544D7D8B"/>
    <w:rsid w:val="544F3B03"/>
    <w:rsid w:val="5452714F"/>
    <w:rsid w:val="54532EC8"/>
    <w:rsid w:val="5455279C"/>
    <w:rsid w:val="545729B8"/>
    <w:rsid w:val="545804DE"/>
    <w:rsid w:val="545C1D7C"/>
    <w:rsid w:val="545F361A"/>
    <w:rsid w:val="54696247"/>
    <w:rsid w:val="546D21DB"/>
    <w:rsid w:val="54754BEC"/>
    <w:rsid w:val="547E47A7"/>
    <w:rsid w:val="54843081"/>
    <w:rsid w:val="54882B71"/>
    <w:rsid w:val="54890697"/>
    <w:rsid w:val="548E5CAE"/>
    <w:rsid w:val="549332C4"/>
    <w:rsid w:val="54994D7E"/>
    <w:rsid w:val="549D3414"/>
    <w:rsid w:val="549F610D"/>
    <w:rsid w:val="54A506C8"/>
    <w:rsid w:val="54AA6F8B"/>
    <w:rsid w:val="54B03E76"/>
    <w:rsid w:val="54B55930"/>
    <w:rsid w:val="54B971CF"/>
    <w:rsid w:val="54C17E31"/>
    <w:rsid w:val="54C31DFB"/>
    <w:rsid w:val="54D44008"/>
    <w:rsid w:val="54D97871"/>
    <w:rsid w:val="54E00C69"/>
    <w:rsid w:val="54E104D3"/>
    <w:rsid w:val="54E3424B"/>
    <w:rsid w:val="54E56216"/>
    <w:rsid w:val="54EA7388"/>
    <w:rsid w:val="54EB4EAE"/>
    <w:rsid w:val="54ED6E78"/>
    <w:rsid w:val="54F00716"/>
    <w:rsid w:val="54F226E1"/>
    <w:rsid w:val="54F40207"/>
    <w:rsid w:val="54FA3343"/>
    <w:rsid w:val="54FE4BE1"/>
    <w:rsid w:val="54FE72D7"/>
    <w:rsid w:val="55036B77"/>
    <w:rsid w:val="55055F70"/>
    <w:rsid w:val="55067F3A"/>
    <w:rsid w:val="550979AB"/>
    <w:rsid w:val="550A17D8"/>
    <w:rsid w:val="550D12C8"/>
    <w:rsid w:val="55102B67"/>
    <w:rsid w:val="55144405"/>
    <w:rsid w:val="55172147"/>
    <w:rsid w:val="551B39E5"/>
    <w:rsid w:val="551E34D6"/>
    <w:rsid w:val="55222FC6"/>
    <w:rsid w:val="552B174F"/>
    <w:rsid w:val="552F56E3"/>
    <w:rsid w:val="55306D65"/>
    <w:rsid w:val="55346855"/>
    <w:rsid w:val="55366A71"/>
    <w:rsid w:val="554271C4"/>
    <w:rsid w:val="55432F3C"/>
    <w:rsid w:val="55436A98"/>
    <w:rsid w:val="55456CB4"/>
    <w:rsid w:val="55480552"/>
    <w:rsid w:val="554A6079"/>
    <w:rsid w:val="554A7ADE"/>
    <w:rsid w:val="554F7B33"/>
    <w:rsid w:val="555313D1"/>
    <w:rsid w:val="55546EF7"/>
    <w:rsid w:val="555B0286"/>
    <w:rsid w:val="55713605"/>
    <w:rsid w:val="55717AA9"/>
    <w:rsid w:val="5572737D"/>
    <w:rsid w:val="55733821"/>
    <w:rsid w:val="557B0928"/>
    <w:rsid w:val="557B26D6"/>
    <w:rsid w:val="557E3F74"/>
    <w:rsid w:val="55821CB6"/>
    <w:rsid w:val="55825812"/>
    <w:rsid w:val="55853555"/>
    <w:rsid w:val="558F1CDD"/>
    <w:rsid w:val="55913CA7"/>
    <w:rsid w:val="55990DAE"/>
    <w:rsid w:val="55992B5C"/>
    <w:rsid w:val="559A7000"/>
    <w:rsid w:val="559E1D52"/>
    <w:rsid w:val="55BA7DEA"/>
    <w:rsid w:val="55BF0815"/>
    <w:rsid w:val="55C6638D"/>
    <w:rsid w:val="55D10548"/>
    <w:rsid w:val="55D122F6"/>
    <w:rsid w:val="55DA73FC"/>
    <w:rsid w:val="55E30486"/>
    <w:rsid w:val="55EA33B8"/>
    <w:rsid w:val="55F36710"/>
    <w:rsid w:val="55FA184D"/>
    <w:rsid w:val="55FA7A9F"/>
    <w:rsid w:val="55FF3307"/>
    <w:rsid w:val="55FF6E63"/>
    <w:rsid w:val="56040230"/>
    <w:rsid w:val="56066443"/>
    <w:rsid w:val="560E354A"/>
    <w:rsid w:val="5612303A"/>
    <w:rsid w:val="561843C9"/>
    <w:rsid w:val="56222B52"/>
    <w:rsid w:val="562C1C22"/>
    <w:rsid w:val="562F3EBC"/>
    <w:rsid w:val="563352B9"/>
    <w:rsid w:val="563A433F"/>
    <w:rsid w:val="563F54B2"/>
    <w:rsid w:val="564156CE"/>
    <w:rsid w:val="56431446"/>
    <w:rsid w:val="56440D1A"/>
    <w:rsid w:val="564725B8"/>
    <w:rsid w:val="564D4072"/>
    <w:rsid w:val="56503B63"/>
    <w:rsid w:val="565A22EB"/>
    <w:rsid w:val="5664316A"/>
    <w:rsid w:val="56644F18"/>
    <w:rsid w:val="567315FF"/>
    <w:rsid w:val="567333AD"/>
    <w:rsid w:val="56861332"/>
    <w:rsid w:val="56905D0D"/>
    <w:rsid w:val="569752EE"/>
    <w:rsid w:val="569A4DDE"/>
    <w:rsid w:val="569A5A4B"/>
    <w:rsid w:val="56A143BE"/>
    <w:rsid w:val="56A17F1A"/>
    <w:rsid w:val="56A812A9"/>
    <w:rsid w:val="56B07C71"/>
    <w:rsid w:val="56B440F1"/>
    <w:rsid w:val="56C1680E"/>
    <w:rsid w:val="56C9121F"/>
    <w:rsid w:val="56D93B58"/>
    <w:rsid w:val="56E60023"/>
    <w:rsid w:val="56EB3E63"/>
    <w:rsid w:val="570A3D11"/>
    <w:rsid w:val="570A5ABF"/>
    <w:rsid w:val="570D55B0"/>
    <w:rsid w:val="570F757A"/>
    <w:rsid w:val="57100C37"/>
    <w:rsid w:val="5712706A"/>
    <w:rsid w:val="57193F55"/>
    <w:rsid w:val="571A1A7B"/>
    <w:rsid w:val="571C3A45"/>
    <w:rsid w:val="57203535"/>
    <w:rsid w:val="5721105B"/>
    <w:rsid w:val="57233025"/>
    <w:rsid w:val="57236B81"/>
    <w:rsid w:val="572D3C16"/>
    <w:rsid w:val="5737087F"/>
    <w:rsid w:val="573C7C43"/>
    <w:rsid w:val="574014E1"/>
    <w:rsid w:val="57437223"/>
    <w:rsid w:val="57452F9B"/>
    <w:rsid w:val="5745332D"/>
    <w:rsid w:val="5748483A"/>
    <w:rsid w:val="574C257C"/>
    <w:rsid w:val="574F7976"/>
    <w:rsid w:val="57517B92"/>
    <w:rsid w:val="576158FB"/>
    <w:rsid w:val="577D0B9E"/>
    <w:rsid w:val="577E64AD"/>
    <w:rsid w:val="57842C6E"/>
    <w:rsid w:val="5789732C"/>
    <w:rsid w:val="578C2978"/>
    <w:rsid w:val="578D049F"/>
    <w:rsid w:val="578F06BB"/>
    <w:rsid w:val="57917F8F"/>
    <w:rsid w:val="57945CD1"/>
    <w:rsid w:val="57A44166"/>
    <w:rsid w:val="57AF48B9"/>
    <w:rsid w:val="57B36157"/>
    <w:rsid w:val="57B40121"/>
    <w:rsid w:val="57BB325E"/>
    <w:rsid w:val="57BB500C"/>
    <w:rsid w:val="57BF2D4E"/>
    <w:rsid w:val="57C33EC0"/>
    <w:rsid w:val="57C77E54"/>
    <w:rsid w:val="57C9597B"/>
    <w:rsid w:val="57CA524F"/>
    <w:rsid w:val="57CD4D3F"/>
    <w:rsid w:val="57CF0AB7"/>
    <w:rsid w:val="57D32355"/>
    <w:rsid w:val="57EE10A0"/>
    <w:rsid w:val="57EF4CB5"/>
    <w:rsid w:val="57F0777E"/>
    <w:rsid w:val="57FB5D50"/>
    <w:rsid w:val="58003366"/>
    <w:rsid w:val="580C3AB9"/>
    <w:rsid w:val="5814296E"/>
    <w:rsid w:val="58150BC0"/>
    <w:rsid w:val="581A3E7B"/>
    <w:rsid w:val="581B3CFC"/>
    <w:rsid w:val="583077A8"/>
    <w:rsid w:val="58311772"/>
    <w:rsid w:val="584414A5"/>
    <w:rsid w:val="58564D34"/>
    <w:rsid w:val="585D4315"/>
    <w:rsid w:val="586236D9"/>
    <w:rsid w:val="5866141B"/>
    <w:rsid w:val="58690F0C"/>
    <w:rsid w:val="586B07E0"/>
    <w:rsid w:val="586B4C84"/>
    <w:rsid w:val="586B6A32"/>
    <w:rsid w:val="586C27AA"/>
    <w:rsid w:val="586E02D0"/>
    <w:rsid w:val="5870229A"/>
    <w:rsid w:val="58705DF6"/>
    <w:rsid w:val="58810003"/>
    <w:rsid w:val="58825B29"/>
    <w:rsid w:val="58871392"/>
    <w:rsid w:val="588E2720"/>
    <w:rsid w:val="589D2963"/>
    <w:rsid w:val="58A12453"/>
    <w:rsid w:val="58AB6E2E"/>
    <w:rsid w:val="58AE2DC2"/>
    <w:rsid w:val="58B24661"/>
    <w:rsid w:val="58B8779D"/>
    <w:rsid w:val="58BE3005"/>
    <w:rsid w:val="58C16652"/>
    <w:rsid w:val="58D26AB1"/>
    <w:rsid w:val="58D345D7"/>
    <w:rsid w:val="58D5034F"/>
    <w:rsid w:val="58DA5965"/>
    <w:rsid w:val="58DF2F7C"/>
    <w:rsid w:val="58E10AA2"/>
    <w:rsid w:val="58E32A6C"/>
    <w:rsid w:val="58F44C79"/>
    <w:rsid w:val="59012EF2"/>
    <w:rsid w:val="5903310E"/>
    <w:rsid w:val="59036C6A"/>
    <w:rsid w:val="59060509"/>
    <w:rsid w:val="590649AC"/>
    <w:rsid w:val="59091DA7"/>
    <w:rsid w:val="59112B22"/>
    <w:rsid w:val="591C5F7E"/>
    <w:rsid w:val="591C7D2C"/>
    <w:rsid w:val="592D3CE7"/>
    <w:rsid w:val="59376914"/>
    <w:rsid w:val="593E5EF4"/>
    <w:rsid w:val="59411541"/>
    <w:rsid w:val="59505C28"/>
    <w:rsid w:val="59513E7A"/>
    <w:rsid w:val="595219A0"/>
    <w:rsid w:val="595B0854"/>
    <w:rsid w:val="59605E6B"/>
    <w:rsid w:val="596A32B0"/>
    <w:rsid w:val="596D2336"/>
    <w:rsid w:val="596F5E5F"/>
    <w:rsid w:val="5979517E"/>
    <w:rsid w:val="597C6A1D"/>
    <w:rsid w:val="597E2795"/>
    <w:rsid w:val="598C3C46"/>
    <w:rsid w:val="598C4EB2"/>
    <w:rsid w:val="599975CF"/>
    <w:rsid w:val="59A0270B"/>
    <w:rsid w:val="59AD46C0"/>
    <w:rsid w:val="59B461B6"/>
    <w:rsid w:val="59B937CD"/>
    <w:rsid w:val="59BB2B58"/>
    <w:rsid w:val="59C02DAD"/>
    <w:rsid w:val="59C503C4"/>
    <w:rsid w:val="59C669A8"/>
    <w:rsid w:val="59CA59DA"/>
    <w:rsid w:val="59CF2FF0"/>
    <w:rsid w:val="59D40607"/>
    <w:rsid w:val="59D979CB"/>
    <w:rsid w:val="59E06FAB"/>
    <w:rsid w:val="59EB7233"/>
    <w:rsid w:val="59EF3692"/>
    <w:rsid w:val="59EF5441"/>
    <w:rsid w:val="59F1740B"/>
    <w:rsid w:val="59F20A8D"/>
    <w:rsid w:val="59F40CA9"/>
    <w:rsid w:val="59F44805"/>
    <w:rsid w:val="59FD47F4"/>
    <w:rsid w:val="5A0228C5"/>
    <w:rsid w:val="5A025174"/>
    <w:rsid w:val="5A042CE9"/>
    <w:rsid w:val="5A04713E"/>
    <w:rsid w:val="5A056A12"/>
    <w:rsid w:val="5A0957F1"/>
    <w:rsid w:val="5A0E3B19"/>
    <w:rsid w:val="5A0F163F"/>
    <w:rsid w:val="5A156E94"/>
    <w:rsid w:val="5A1629CD"/>
    <w:rsid w:val="5A20384C"/>
    <w:rsid w:val="5A2075B3"/>
    <w:rsid w:val="5A2275C4"/>
    <w:rsid w:val="5A2F1CE1"/>
    <w:rsid w:val="5A307F33"/>
    <w:rsid w:val="5A3115B5"/>
    <w:rsid w:val="5A3317D1"/>
    <w:rsid w:val="5A3363AA"/>
    <w:rsid w:val="5A3572F7"/>
    <w:rsid w:val="5A36306F"/>
    <w:rsid w:val="5A3D43FE"/>
    <w:rsid w:val="5A3D7F5A"/>
    <w:rsid w:val="5A47702B"/>
    <w:rsid w:val="5A4B6B1B"/>
    <w:rsid w:val="5A4C2893"/>
    <w:rsid w:val="5A4C63EF"/>
    <w:rsid w:val="5A4E660B"/>
    <w:rsid w:val="5A511C57"/>
    <w:rsid w:val="5A56726E"/>
    <w:rsid w:val="5A5B4884"/>
    <w:rsid w:val="5A5C34F4"/>
    <w:rsid w:val="5A5D23AA"/>
    <w:rsid w:val="5A5D4984"/>
    <w:rsid w:val="5A5D60C5"/>
    <w:rsid w:val="5A696FA1"/>
    <w:rsid w:val="5A6B2D19"/>
    <w:rsid w:val="5A7122F9"/>
    <w:rsid w:val="5A753B98"/>
    <w:rsid w:val="5A7C4F26"/>
    <w:rsid w:val="5A7D2A4C"/>
    <w:rsid w:val="5A7D47FA"/>
    <w:rsid w:val="5A843DDB"/>
    <w:rsid w:val="5A897643"/>
    <w:rsid w:val="5A8A6572"/>
    <w:rsid w:val="5A8B6F17"/>
    <w:rsid w:val="5A8D7133"/>
    <w:rsid w:val="5A8E4C59"/>
    <w:rsid w:val="5A913874"/>
    <w:rsid w:val="5A93401E"/>
    <w:rsid w:val="5A955FE8"/>
    <w:rsid w:val="5A9A1850"/>
    <w:rsid w:val="5A9B4926"/>
    <w:rsid w:val="5A9C0987"/>
    <w:rsid w:val="5A9F6E67"/>
    <w:rsid w:val="5AA4622B"/>
    <w:rsid w:val="5AA61FA3"/>
    <w:rsid w:val="5AA71877"/>
    <w:rsid w:val="5AB0697E"/>
    <w:rsid w:val="5AB126F6"/>
    <w:rsid w:val="5AC16DDD"/>
    <w:rsid w:val="5AC32B55"/>
    <w:rsid w:val="5AC468CD"/>
    <w:rsid w:val="5AC661A1"/>
    <w:rsid w:val="5AC97A40"/>
    <w:rsid w:val="5ACB1A0A"/>
    <w:rsid w:val="5ACC7530"/>
    <w:rsid w:val="5ACE32A8"/>
    <w:rsid w:val="5AE12FDB"/>
    <w:rsid w:val="5AEB20AC"/>
    <w:rsid w:val="5AEB5C08"/>
    <w:rsid w:val="5AEE74A6"/>
    <w:rsid w:val="5AF251E8"/>
    <w:rsid w:val="5AFC6067"/>
    <w:rsid w:val="5B04316E"/>
    <w:rsid w:val="5B0B44FC"/>
    <w:rsid w:val="5B321A89"/>
    <w:rsid w:val="5B3255E5"/>
    <w:rsid w:val="5B353327"/>
    <w:rsid w:val="5B372BFB"/>
    <w:rsid w:val="5B3C46B5"/>
    <w:rsid w:val="5B3E6680"/>
    <w:rsid w:val="5B416F42"/>
    <w:rsid w:val="5B435A44"/>
    <w:rsid w:val="5B527A35"/>
    <w:rsid w:val="5B57504B"/>
    <w:rsid w:val="5B5E63DA"/>
    <w:rsid w:val="5B5F2152"/>
    <w:rsid w:val="5B6836FC"/>
    <w:rsid w:val="5B6D2AC1"/>
    <w:rsid w:val="5B7025B1"/>
    <w:rsid w:val="5B70435F"/>
    <w:rsid w:val="5B745BFD"/>
    <w:rsid w:val="5B763EB7"/>
    <w:rsid w:val="5B77749C"/>
    <w:rsid w:val="5B7B562E"/>
    <w:rsid w:val="5B827889"/>
    <w:rsid w:val="5B835E40"/>
    <w:rsid w:val="5B8B15E4"/>
    <w:rsid w:val="5B8F0C89"/>
    <w:rsid w:val="5B914A01"/>
    <w:rsid w:val="5B9718EC"/>
    <w:rsid w:val="5B977B3E"/>
    <w:rsid w:val="5B991B08"/>
    <w:rsid w:val="5B9B5880"/>
    <w:rsid w:val="5BA34735"/>
    <w:rsid w:val="5BAC183B"/>
    <w:rsid w:val="5BB04DF0"/>
    <w:rsid w:val="5BB22BCA"/>
    <w:rsid w:val="5BB42718"/>
    <w:rsid w:val="5BC528FD"/>
    <w:rsid w:val="5BC56459"/>
    <w:rsid w:val="5BD120B5"/>
    <w:rsid w:val="5BDB5C7C"/>
    <w:rsid w:val="5BDC19F5"/>
    <w:rsid w:val="5BDC37A3"/>
    <w:rsid w:val="5BE508A9"/>
    <w:rsid w:val="5BE663CF"/>
    <w:rsid w:val="5BEC7E8A"/>
    <w:rsid w:val="5BEF34D6"/>
    <w:rsid w:val="5BF907F8"/>
    <w:rsid w:val="5BFD3E45"/>
    <w:rsid w:val="5BFE5E0F"/>
    <w:rsid w:val="5BFE7BBD"/>
    <w:rsid w:val="5C001B87"/>
    <w:rsid w:val="5C074CC3"/>
    <w:rsid w:val="5C1178F0"/>
    <w:rsid w:val="5C166CB5"/>
    <w:rsid w:val="5C182A2D"/>
    <w:rsid w:val="5C1D44E7"/>
    <w:rsid w:val="5C2027E5"/>
    <w:rsid w:val="5C272C70"/>
    <w:rsid w:val="5C2D3FFE"/>
    <w:rsid w:val="5C2F7D76"/>
    <w:rsid w:val="5C3830CF"/>
    <w:rsid w:val="5C3929A3"/>
    <w:rsid w:val="5C3C2E96"/>
    <w:rsid w:val="5C457071"/>
    <w:rsid w:val="5C4C26D6"/>
    <w:rsid w:val="5C514191"/>
    <w:rsid w:val="5C531CB7"/>
    <w:rsid w:val="5C537F09"/>
    <w:rsid w:val="5C544627"/>
    <w:rsid w:val="5C545A2F"/>
    <w:rsid w:val="5C553C81"/>
    <w:rsid w:val="5C563555"/>
    <w:rsid w:val="5C5D0D87"/>
    <w:rsid w:val="5C693288"/>
    <w:rsid w:val="5C78796F"/>
    <w:rsid w:val="5C790492"/>
    <w:rsid w:val="5C8207EE"/>
    <w:rsid w:val="5C950521"/>
    <w:rsid w:val="5CA7566C"/>
    <w:rsid w:val="5CAE15E3"/>
    <w:rsid w:val="5CB0535B"/>
    <w:rsid w:val="5CB169DD"/>
    <w:rsid w:val="5CB52971"/>
    <w:rsid w:val="5CB70498"/>
    <w:rsid w:val="5CBF734C"/>
    <w:rsid w:val="5CC42BB4"/>
    <w:rsid w:val="5CC52489"/>
    <w:rsid w:val="5CC606DB"/>
    <w:rsid w:val="5CCC13DE"/>
    <w:rsid w:val="5CD050B5"/>
    <w:rsid w:val="5CD252D1"/>
    <w:rsid w:val="5CD8040E"/>
    <w:rsid w:val="5CD86660"/>
    <w:rsid w:val="5CDA23D8"/>
    <w:rsid w:val="5CDF354A"/>
    <w:rsid w:val="5CE45005"/>
    <w:rsid w:val="5CE46DB3"/>
    <w:rsid w:val="5CE96177"/>
    <w:rsid w:val="5CEE5E83"/>
    <w:rsid w:val="5CF214D0"/>
    <w:rsid w:val="5CF27722"/>
    <w:rsid w:val="5CF36FF6"/>
    <w:rsid w:val="5CFA40D7"/>
    <w:rsid w:val="5CFF599B"/>
    <w:rsid w:val="5D0336DD"/>
    <w:rsid w:val="5D047455"/>
    <w:rsid w:val="5D080CF3"/>
    <w:rsid w:val="5D0A5B8C"/>
    <w:rsid w:val="5D0C00B7"/>
    <w:rsid w:val="5D0D6309"/>
    <w:rsid w:val="5D1256CE"/>
    <w:rsid w:val="5D184CAE"/>
    <w:rsid w:val="5D221689"/>
    <w:rsid w:val="5D235B2D"/>
    <w:rsid w:val="5D2378DB"/>
    <w:rsid w:val="5D276C9F"/>
    <w:rsid w:val="5D292A17"/>
    <w:rsid w:val="5D327B1E"/>
    <w:rsid w:val="5D395350"/>
    <w:rsid w:val="5D3E599D"/>
    <w:rsid w:val="5D4B0BE0"/>
    <w:rsid w:val="5D5018E5"/>
    <w:rsid w:val="5D573A29"/>
    <w:rsid w:val="5D5757D7"/>
    <w:rsid w:val="5D5932D1"/>
    <w:rsid w:val="5D5A0E23"/>
    <w:rsid w:val="5D5C68C4"/>
    <w:rsid w:val="5D6121B1"/>
    <w:rsid w:val="5D6F0D72"/>
    <w:rsid w:val="5D706898"/>
    <w:rsid w:val="5D720862"/>
    <w:rsid w:val="5D7E0FB5"/>
    <w:rsid w:val="5D8073A0"/>
    <w:rsid w:val="5D814602"/>
    <w:rsid w:val="5D815CBF"/>
    <w:rsid w:val="5D83481E"/>
    <w:rsid w:val="5D8B5480"/>
    <w:rsid w:val="5D944335"/>
    <w:rsid w:val="5D95403F"/>
    <w:rsid w:val="5D973E25"/>
    <w:rsid w:val="5D9F2CDA"/>
    <w:rsid w:val="5DAA0109"/>
    <w:rsid w:val="5DAD189A"/>
    <w:rsid w:val="5DB744C7"/>
    <w:rsid w:val="5DB76275"/>
    <w:rsid w:val="5DBE7604"/>
    <w:rsid w:val="5DC170F4"/>
    <w:rsid w:val="5DC34C1A"/>
    <w:rsid w:val="5DC56BE4"/>
    <w:rsid w:val="5DC664B8"/>
    <w:rsid w:val="5DC866D4"/>
    <w:rsid w:val="5DCF7A63"/>
    <w:rsid w:val="5DD230AF"/>
    <w:rsid w:val="5DD24E5D"/>
    <w:rsid w:val="5DD46E27"/>
    <w:rsid w:val="5DD76917"/>
    <w:rsid w:val="5DD9443E"/>
    <w:rsid w:val="5DDE3802"/>
    <w:rsid w:val="5DE74DAC"/>
    <w:rsid w:val="5DE828D3"/>
    <w:rsid w:val="5DEF1EB3"/>
    <w:rsid w:val="5DF66D9E"/>
    <w:rsid w:val="5DFB0858"/>
    <w:rsid w:val="5DFD6B74"/>
    <w:rsid w:val="5E005E6E"/>
    <w:rsid w:val="5E032892"/>
    <w:rsid w:val="5E0771FD"/>
    <w:rsid w:val="5E0D40E7"/>
    <w:rsid w:val="5E101181"/>
    <w:rsid w:val="5E127950"/>
    <w:rsid w:val="5E1436C8"/>
    <w:rsid w:val="5E1B4A56"/>
    <w:rsid w:val="5E1E4546"/>
    <w:rsid w:val="5E1E62F4"/>
    <w:rsid w:val="5E2F0501"/>
    <w:rsid w:val="5E2F3662"/>
    <w:rsid w:val="5E39312E"/>
    <w:rsid w:val="5E413D91"/>
    <w:rsid w:val="5E443FAD"/>
    <w:rsid w:val="5E4C2E61"/>
    <w:rsid w:val="5E532442"/>
    <w:rsid w:val="5E547F68"/>
    <w:rsid w:val="5E56783C"/>
    <w:rsid w:val="5E587A58"/>
    <w:rsid w:val="5E5D6E1D"/>
    <w:rsid w:val="5E5E2B95"/>
    <w:rsid w:val="5E624433"/>
    <w:rsid w:val="5E6A153A"/>
    <w:rsid w:val="5E6E102A"/>
    <w:rsid w:val="5E744166"/>
    <w:rsid w:val="5E7E6D93"/>
    <w:rsid w:val="5E7F3237"/>
    <w:rsid w:val="5E8720EC"/>
    <w:rsid w:val="5E8C325E"/>
    <w:rsid w:val="5E9071F2"/>
    <w:rsid w:val="5E940365"/>
    <w:rsid w:val="5E954808"/>
    <w:rsid w:val="5E960581"/>
    <w:rsid w:val="5E96232F"/>
    <w:rsid w:val="5E9842F9"/>
    <w:rsid w:val="5E9860A7"/>
    <w:rsid w:val="5E9B16F3"/>
    <w:rsid w:val="5EA44A4C"/>
    <w:rsid w:val="5EAA5DDA"/>
    <w:rsid w:val="5EAD73F2"/>
    <w:rsid w:val="5EAE58CA"/>
    <w:rsid w:val="5EAE7678"/>
    <w:rsid w:val="5EB56C59"/>
    <w:rsid w:val="5EB6477F"/>
    <w:rsid w:val="5EBE53E1"/>
    <w:rsid w:val="5EC7073A"/>
    <w:rsid w:val="5ECC7AFE"/>
    <w:rsid w:val="5ED15115"/>
    <w:rsid w:val="5ED35331"/>
    <w:rsid w:val="5ED54C05"/>
    <w:rsid w:val="5EDF7832"/>
    <w:rsid w:val="5EE65064"/>
    <w:rsid w:val="5EE96902"/>
    <w:rsid w:val="5EEB267A"/>
    <w:rsid w:val="5EF332DD"/>
    <w:rsid w:val="5EF86B45"/>
    <w:rsid w:val="5EFB03E4"/>
    <w:rsid w:val="5EFD5F0A"/>
    <w:rsid w:val="5EFF7ED4"/>
    <w:rsid w:val="5F0279C4"/>
    <w:rsid w:val="5F04373C"/>
    <w:rsid w:val="5F076D88"/>
    <w:rsid w:val="5F0977F9"/>
    <w:rsid w:val="5F115229"/>
    <w:rsid w:val="5F117C07"/>
    <w:rsid w:val="5F125E59"/>
    <w:rsid w:val="5F1514A5"/>
    <w:rsid w:val="5F16521D"/>
    <w:rsid w:val="5F180F96"/>
    <w:rsid w:val="5F1D47FE"/>
    <w:rsid w:val="5F225970"/>
    <w:rsid w:val="5F2711D9"/>
    <w:rsid w:val="5F294F51"/>
    <w:rsid w:val="5F337B7D"/>
    <w:rsid w:val="5F357D99"/>
    <w:rsid w:val="5F3C1128"/>
    <w:rsid w:val="5F3F4774"/>
    <w:rsid w:val="5F4C0C3F"/>
    <w:rsid w:val="5F4E49B7"/>
    <w:rsid w:val="5F4F0E5B"/>
    <w:rsid w:val="5F5024DD"/>
    <w:rsid w:val="5F553F98"/>
    <w:rsid w:val="5F577D10"/>
    <w:rsid w:val="5F5A335C"/>
    <w:rsid w:val="5F6B37BB"/>
    <w:rsid w:val="5F6D12E1"/>
    <w:rsid w:val="5F7B42E3"/>
    <w:rsid w:val="5F80653E"/>
    <w:rsid w:val="5F832A75"/>
    <w:rsid w:val="5F85487D"/>
    <w:rsid w:val="5F881C77"/>
    <w:rsid w:val="5F893C41"/>
    <w:rsid w:val="5F8B5C0B"/>
    <w:rsid w:val="5F8E3006"/>
    <w:rsid w:val="5F9E593F"/>
    <w:rsid w:val="5FAB3BB8"/>
    <w:rsid w:val="5FC03B07"/>
    <w:rsid w:val="5FC55CDC"/>
    <w:rsid w:val="5FCB6008"/>
    <w:rsid w:val="5FD0361E"/>
    <w:rsid w:val="5FD2383A"/>
    <w:rsid w:val="5FE64BF0"/>
    <w:rsid w:val="5FEC48FC"/>
    <w:rsid w:val="5FF05A6E"/>
    <w:rsid w:val="5FF13CC0"/>
    <w:rsid w:val="5FF443C8"/>
    <w:rsid w:val="5FF67529"/>
    <w:rsid w:val="5FFB4B3F"/>
    <w:rsid w:val="5FFE63DD"/>
    <w:rsid w:val="60001041"/>
    <w:rsid w:val="60011A2A"/>
    <w:rsid w:val="6008100A"/>
    <w:rsid w:val="600A4D82"/>
    <w:rsid w:val="60163727"/>
    <w:rsid w:val="601C4AB5"/>
    <w:rsid w:val="602C2F4B"/>
    <w:rsid w:val="602D281F"/>
    <w:rsid w:val="603040BD"/>
    <w:rsid w:val="60310561"/>
    <w:rsid w:val="603242D9"/>
    <w:rsid w:val="6037544B"/>
    <w:rsid w:val="603C3DEB"/>
    <w:rsid w:val="60471B32"/>
    <w:rsid w:val="60536729"/>
    <w:rsid w:val="60563B24"/>
    <w:rsid w:val="605B55DE"/>
    <w:rsid w:val="605C4EB2"/>
    <w:rsid w:val="605D1356"/>
    <w:rsid w:val="60634492"/>
    <w:rsid w:val="606A5821"/>
    <w:rsid w:val="606F4BE5"/>
    <w:rsid w:val="60762418"/>
    <w:rsid w:val="607641C6"/>
    <w:rsid w:val="60765F74"/>
    <w:rsid w:val="60795A64"/>
    <w:rsid w:val="607C7302"/>
    <w:rsid w:val="607D5554"/>
    <w:rsid w:val="607E751E"/>
    <w:rsid w:val="60830691"/>
    <w:rsid w:val="60883EF9"/>
    <w:rsid w:val="608E59B3"/>
    <w:rsid w:val="60997EB4"/>
    <w:rsid w:val="609A4358"/>
    <w:rsid w:val="609C5F5C"/>
    <w:rsid w:val="60A07495"/>
    <w:rsid w:val="60A56859"/>
    <w:rsid w:val="60AC408B"/>
    <w:rsid w:val="60B847DE"/>
    <w:rsid w:val="60C05441"/>
    <w:rsid w:val="60C34F31"/>
    <w:rsid w:val="60C90799"/>
    <w:rsid w:val="60CB2763"/>
    <w:rsid w:val="60CC028A"/>
    <w:rsid w:val="60D61108"/>
    <w:rsid w:val="60D86C2E"/>
    <w:rsid w:val="60D96503"/>
    <w:rsid w:val="60DF620F"/>
    <w:rsid w:val="60F11A9E"/>
    <w:rsid w:val="60F31CBA"/>
    <w:rsid w:val="60F375C4"/>
    <w:rsid w:val="60F63558"/>
    <w:rsid w:val="60FB291D"/>
    <w:rsid w:val="61045C75"/>
    <w:rsid w:val="6110461A"/>
    <w:rsid w:val="611063C8"/>
    <w:rsid w:val="61300818"/>
    <w:rsid w:val="613320B7"/>
    <w:rsid w:val="61363955"/>
    <w:rsid w:val="613A1697"/>
    <w:rsid w:val="613F0A5C"/>
    <w:rsid w:val="613F280A"/>
    <w:rsid w:val="61416958"/>
    <w:rsid w:val="614222FA"/>
    <w:rsid w:val="61442516"/>
    <w:rsid w:val="61483DB4"/>
    <w:rsid w:val="614C3178"/>
    <w:rsid w:val="614D1FBB"/>
    <w:rsid w:val="61502C69"/>
    <w:rsid w:val="615D0EE2"/>
    <w:rsid w:val="61616C24"/>
    <w:rsid w:val="616B35FF"/>
    <w:rsid w:val="61700C15"/>
    <w:rsid w:val="6175447D"/>
    <w:rsid w:val="61785D1C"/>
    <w:rsid w:val="61801651"/>
    <w:rsid w:val="61826B9A"/>
    <w:rsid w:val="61903065"/>
    <w:rsid w:val="619C1A0A"/>
    <w:rsid w:val="619E1C26"/>
    <w:rsid w:val="61A15272"/>
    <w:rsid w:val="61B44CD0"/>
    <w:rsid w:val="61BA27D8"/>
    <w:rsid w:val="61BA6334"/>
    <w:rsid w:val="61BF394A"/>
    <w:rsid w:val="61C176C2"/>
    <w:rsid w:val="61C40F61"/>
    <w:rsid w:val="61CB22EF"/>
    <w:rsid w:val="61D11B21"/>
    <w:rsid w:val="61D373F6"/>
    <w:rsid w:val="61E37639"/>
    <w:rsid w:val="61E91EFB"/>
    <w:rsid w:val="61EA4E6B"/>
    <w:rsid w:val="61F555BE"/>
    <w:rsid w:val="61F77588"/>
    <w:rsid w:val="61FC4B9F"/>
    <w:rsid w:val="62083543"/>
    <w:rsid w:val="62092E18"/>
    <w:rsid w:val="620B0059"/>
    <w:rsid w:val="620C3034"/>
    <w:rsid w:val="620D6DAC"/>
    <w:rsid w:val="6211064A"/>
    <w:rsid w:val="62141EE8"/>
    <w:rsid w:val="621912AD"/>
    <w:rsid w:val="62195745"/>
    <w:rsid w:val="621C2B4B"/>
    <w:rsid w:val="621E2D67"/>
    <w:rsid w:val="622F0AD0"/>
    <w:rsid w:val="62312A9A"/>
    <w:rsid w:val="62326812"/>
    <w:rsid w:val="62344338"/>
    <w:rsid w:val="623963D7"/>
    <w:rsid w:val="623B7475"/>
    <w:rsid w:val="624327CD"/>
    <w:rsid w:val="62481B92"/>
    <w:rsid w:val="62487DE4"/>
    <w:rsid w:val="624C1682"/>
    <w:rsid w:val="624F4CCE"/>
    <w:rsid w:val="62571DD5"/>
    <w:rsid w:val="625B18C5"/>
    <w:rsid w:val="62695C01"/>
    <w:rsid w:val="626A5FAC"/>
    <w:rsid w:val="626F35C2"/>
    <w:rsid w:val="62774225"/>
    <w:rsid w:val="62776161"/>
    <w:rsid w:val="62792788"/>
    <w:rsid w:val="627B5AC3"/>
    <w:rsid w:val="627E7362"/>
    <w:rsid w:val="62832BCA"/>
    <w:rsid w:val="62864468"/>
    <w:rsid w:val="628F156F"/>
    <w:rsid w:val="629152E7"/>
    <w:rsid w:val="62917095"/>
    <w:rsid w:val="62943029"/>
    <w:rsid w:val="62A0377C"/>
    <w:rsid w:val="62A25746"/>
    <w:rsid w:val="62A36DC8"/>
    <w:rsid w:val="62A74B0A"/>
    <w:rsid w:val="62A768B8"/>
    <w:rsid w:val="62AD7C47"/>
    <w:rsid w:val="62B12ACD"/>
    <w:rsid w:val="62CA07F9"/>
    <w:rsid w:val="62CC27C3"/>
    <w:rsid w:val="62CD2097"/>
    <w:rsid w:val="62D33B51"/>
    <w:rsid w:val="62D358FF"/>
    <w:rsid w:val="62D90A3C"/>
    <w:rsid w:val="62DF24F6"/>
    <w:rsid w:val="62E53885"/>
    <w:rsid w:val="62EA49F7"/>
    <w:rsid w:val="62F35FA1"/>
    <w:rsid w:val="62FB30A8"/>
    <w:rsid w:val="63021D41"/>
    <w:rsid w:val="630755A9"/>
    <w:rsid w:val="630930CF"/>
    <w:rsid w:val="630F2991"/>
    <w:rsid w:val="631303F2"/>
    <w:rsid w:val="63133F4E"/>
    <w:rsid w:val="63147CC6"/>
    <w:rsid w:val="631877B6"/>
    <w:rsid w:val="631B2E02"/>
    <w:rsid w:val="63251ED3"/>
    <w:rsid w:val="632E6FDA"/>
    <w:rsid w:val="63332842"/>
    <w:rsid w:val="633515D4"/>
    <w:rsid w:val="633A597E"/>
    <w:rsid w:val="635A1B7D"/>
    <w:rsid w:val="636B1FDC"/>
    <w:rsid w:val="636B3D8A"/>
    <w:rsid w:val="636D5D54"/>
    <w:rsid w:val="6372336A"/>
    <w:rsid w:val="63732C3E"/>
    <w:rsid w:val="63750765"/>
    <w:rsid w:val="63770981"/>
    <w:rsid w:val="6384309D"/>
    <w:rsid w:val="63870498"/>
    <w:rsid w:val="639D7CBB"/>
    <w:rsid w:val="63AC7EFE"/>
    <w:rsid w:val="63B00522"/>
    <w:rsid w:val="63B35E5D"/>
    <w:rsid w:val="63BA086D"/>
    <w:rsid w:val="63BC2837"/>
    <w:rsid w:val="63BC6393"/>
    <w:rsid w:val="63BE035D"/>
    <w:rsid w:val="63BF5E84"/>
    <w:rsid w:val="63C139AA"/>
    <w:rsid w:val="63C45248"/>
    <w:rsid w:val="63C96D02"/>
    <w:rsid w:val="63CC234F"/>
    <w:rsid w:val="63D538F9"/>
    <w:rsid w:val="63D77671"/>
    <w:rsid w:val="63DF6526"/>
    <w:rsid w:val="63E1404C"/>
    <w:rsid w:val="63E36016"/>
    <w:rsid w:val="63E853DA"/>
    <w:rsid w:val="63ED0C43"/>
    <w:rsid w:val="63ED29F1"/>
    <w:rsid w:val="63F43D7F"/>
    <w:rsid w:val="63F507E1"/>
    <w:rsid w:val="63F672D6"/>
    <w:rsid w:val="63FF2724"/>
    <w:rsid w:val="640D4E41"/>
    <w:rsid w:val="641A755E"/>
    <w:rsid w:val="64202DC6"/>
    <w:rsid w:val="642301C1"/>
    <w:rsid w:val="64236413"/>
    <w:rsid w:val="6424218B"/>
    <w:rsid w:val="64281C7B"/>
    <w:rsid w:val="642B176B"/>
    <w:rsid w:val="64370110"/>
    <w:rsid w:val="64371EBE"/>
    <w:rsid w:val="643B7C00"/>
    <w:rsid w:val="643F0D73"/>
    <w:rsid w:val="64414AEB"/>
    <w:rsid w:val="64454028"/>
    <w:rsid w:val="64504D2E"/>
    <w:rsid w:val="645B3DFE"/>
    <w:rsid w:val="645C36D2"/>
    <w:rsid w:val="646627A3"/>
    <w:rsid w:val="64671697"/>
    <w:rsid w:val="647629E6"/>
    <w:rsid w:val="647C1FC7"/>
    <w:rsid w:val="64835103"/>
    <w:rsid w:val="64836EB1"/>
    <w:rsid w:val="648570CD"/>
    <w:rsid w:val="64872E45"/>
    <w:rsid w:val="648A0240"/>
    <w:rsid w:val="648A6492"/>
    <w:rsid w:val="64923598"/>
    <w:rsid w:val="649317EA"/>
    <w:rsid w:val="64964E36"/>
    <w:rsid w:val="64966BE4"/>
    <w:rsid w:val="64A05CB5"/>
    <w:rsid w:val="64A07A63"/>
    <w:rsid w:val="64A37553"/>
    <w:rsid w:val="64A86918"/>
    <w:rsid w:val="64AA2690"/>
    <w:rsid w:val="64AC28AC"/>
    <w:rsid w:val="64B17EC2"/>
    <w:rsid w:val="64B27796"/>
    <w:rsid w:val="64B96D77"/>
    <w:rsid w:val="64C80D68"/>
    <w:rsid w:val="64CE2822"/>
    <w:rsid w:val="64D63485"/>
    <w:rsid w:val="64DE67DD"/>
    <w:rsid w:val="64E16127"/>
    <w:rsid w:val="64E33DF4"/>
    <w:rsid w:val="64E8140A"/>
    <w:rsid w:val="64EF1BBB"/>
    <w:rsid w:val="64F102BF"/>
    <w:rsid w:val="64F24911"/>
    <w:rsid w:val="64F41B5D"/>
    <w:rsid w:val="65085608"/>
    <w:rsid w:val="6509385A"/>
    <w:rsid w:val="650A5824"/>
    <w:rsid w:val="65136487"/>
    <w:rsid w:val="65143FAD"/>
    <w:rsid w:val="65167D25"/>
    <w:rsid w:val="651915C4"/>
    <w:rsid w:val="651D5558"/>
    <w:rsid w:val="65222B6E"/>
    <w:rsid w:val="65257F68"/>
    <w:rsid w:val="652A1A23"/>
    <w:rsid w:val="6531690D"/>
    <w:rsid w:val="653D1756"/>
    <w:rsid w:val="654C1999"/>
    <w:rsid w:val="65560D68"/>
    <w:rsid w:val="6558033E"/>
    <w:rsid w:val="655D3BA6"/>
    <w:rsid w:val="6562740E"/>
    <w:rsid w:val="65674A25"/>
    <w:rsid w:val="65750352"/>
    <w:rsid w:val="65757142"/>
    <w:rsid w:val="65842EE1"/>
    <w:rsid w:val="65864EAB"/>
    <w:rsid w:val="658729D1"/>
    <w:rsid w:val="6589499B"/>
    <w:rsid w:val="65896749"/>
    <w:rsid w:val="65A43583"/>
    <w:rsid w:val="65A719D2"/>
    <w:rsid w:val="65B5753E"/>
    <w:rsid w:val="65B85280"/>
    <w:rsid w:val="65BD4645"/>
    <w:rsid w:val="65C14135"/>
    <w:rsid w:val="65C9123C"/>
    <w:rsid w:val="65D5373C"/>
    <w:rsid w:val="65DA51F7"/>
    <w:rsid w:val="65E120E1"/>
    <w:rsid w:val="65EB2F60"/>
    <w:rsid w:val="65F21726"/>
    <w:rsid w:val="65F75DA9"/>
    <w:rsid w:val="65F77B57"/>
    <w:rsid w:val="65F938CF"/>
    <w:rsid w:val="65FC6F1B"/>
    <w:rsid w:val="66012783"/>
    <w:rsid w:val="66082D77"/>
    <w:rsid w:val="660B1854"/>
    <w:rsid w:val="660B715E"/>
    <w:rsid w:val="660D2ED6"/>
    <w:rsid w:val="661324B7"/>
    <w:rsid w:val="66134265"/>
    <w:rsid w:val="662B15AE"/>
    <w:rsid w:val="662D17CA"/>
    <w:rsid w:val="662D3578"/>
    <w:rsid w:val="663266E0"/>
    <w:rsid w:val="6635242D"/>
    <w:rsid w:val="663C7C5F"/>
    <w:rsid w:val="663E5786"/>
    <w:rsid w:val="66432D9C"/>
    <w:rsid w:val="664408C2"/>
    <w:rsid w:val="664B1C51"/>
    <w:rsid w:val="664D3C1B"/>
    <w:rsid w:val="664D7777"/>
    <w:rsid w:val="66546D57"/>
    <w:rsid w:val="66552ACF"/>
    <w:rsid w:val="66560D21"/>
    <w:rsid w:val="665723A3"/>
    <w:rsid w:val="66577444"/>
    <w:rsid w:val="6659611C"/>
    <w:rsid w:val="665E3732"/>
    <w:rsid w:val="6660394E"/>
    <w:rsid w:val="666176C6"/>
    <w:rsid w:val="66644AC0"/>
    <w:rsid w:val="66650F64"/>
    <w:rsid w:val="66652D12"/>
    <w:rsid w:val="666845B1"/>
    <w:rsid w:val="66707FEA"/>
    <w:rsid w:val="6672542F"/>
    <w:rsid w:val="667B0788"/>
    <w:rsid w:val="667B76B0"/>
    <w:rsid w:val="667C658D"/>
    <w:rsid w:val="668F1B3D"/>
    <w:rsid w:val="66903B07"/>
    <w:rsid w:val="6691238E"/>
    <w:rsid w:val="6692787F"/>
    <w:rsid w:val="669453A6"/>
    <w:rsid w:val="6695111E"/>
    <w:rsid w:val="669B2BD8"/>
    <w:rsid w:val="669E6224"/>
    <w:rsid w:val="66A03D4A"/>
    <w:rsid w:val="66AD6467"/>
    <w:rsid w:val="66B27F22"/>
    <w:rsid w:val="66BA2932"/>
    <w:rsid w:val="66C537B1"/>
    <w:rsid w:val="66CD08B8"/>
    <w:rsid w:val="66CD2666"/>
    <w:rsid w:val="66D6776C"/>
    <w:rsid w:val="66DC6D4D"/>
    <w:rsid w:val="66E0683D"/>
    <w:rsid w:val="66E14363"/>
    <w:rsid w:val="66E16111"/>
    <w:rsid w:val="66E55C01"/>
    <w:rsid w:val="66EC3434"/>
    <w:rsid w:val="66F45E44"/>
    <w:rsid w:val="66F916AD"/>
    <w:rsid w:val="66F95B50"/>
    <w:rsid w:val="66FC2F4B"/>
    <w:rsid w:val="66FD73EF"/>
    <w:rsid w:val="670D5158"/>
    <w:rsid w:val="670E33AA"/>
    <w:rsid w:val="67103B55"/>
    <w:rsid w:val="671B7875"/>
    <w:rsid w:val="671E1113"/>
    <w:rsid w:val="671E7365"/>
    <w:rsid w:val="67254250"/>
    <w:rsid w:val="6727621A"/>
    <w:rsid w:val="673B1CC5"/>
    <w:rsid w:val="674212A6"/>
    <w:rsid w:val="67424E02"/>
    <w:rsid w:val="674746F4"/>
    <w:rsid w:val="674943E2"/>
    <w:rsid w:val="674A63AC"/>
    <w:rsid w:val="674D37A6"/>
    <w:rsid w:val="674E19F8"/>
    <w:rsid w:val="674E7C4A"/>
    <w:rsid w:val="674F751F"/>
    <w:rsid w:val="6751773B"/>
    <w:rsid w:val="67535261"/>
    <w:rsid w:val="6759039D"/>
    <w:rsid w:val="675B29A9"/>
    <w:rsid w:val="675B2D5F"/>
    <w:rsid w:val="675E59B4"/>
    <w:rsid w:val="675E7762"/>
    <w:rsid w:val="67616BD1"/>
    <w:rsid w:val="67713939"/>
    <w:rsid w:val="6773145F"/>
    <w:rsid w:val="6773320D"/>
    <w:rsid w:val="67784CC7"/>
    <w:rsid w:val="677B0314"/>
    <w:rsid w:val="677B6565"/>
    <w:rsid w:val="67892A30"/>
    <w:rsid w:val="678A0557"/>
    <w:rsid w:val="67966EFB"/>
    <w:rsid w:val="679A2E90"/>
    <w:rsid w:val="679A69EC"/>
    <w:rsid w:val="679F491B"/>
    <w:rsid w:val="67A05FCC"/>
    <w:rsid w:val="67A27F96"/>
    <w:rsid w:val="67A50C5E"/>
    <w:rsid w:val="67A55390"/>
    <w:rsid w:val="67B81568"/>
    <w:rsid w:val="67BA708E"/>
    <w:rsid w:val="67BD092C"/>
    <w:rsid w:val="67C24194"/>
    <w:rsid w:val="67C43A69"/>
    <w:rsid w:val="67D22629"/>
    <w:rsid w:val="67D31EFE"/>
    <w:rsid w:val="67D87514"/>
    <w:rsid w:val="67E062C9"/>
    <w:rsid w:val="67F02AB0"/>
    <w:rsid w:val="67F10FEB"/>
    <w:rsid w:val="67F65BEC"/>
    <w:rsid w:val="67F87BB6"/>
    <w:rsid w:val="68000819"/>
    <w:rsid w:val="6804655B"/>
    <w:rsid w:val="68064081"/>
    <w:rsid w:val="6808604B"/>
    <w:rsid w:val="6809591F"/>
    <w:rsid w:val="680B1697"/>
    <w:rsid w:val="68104F00"/>
    <w:rsid w:val="6813679E"/>
    <w:rsid w:val="681D13CB"/>
    <w:rsid w:val="68224C33"/>
    <w:rsid w:val="68242759"/>
    <w:rsid w:val="68262975"/>
    <w:rsid w:val="6832131A"/>
    <w:rsid w:val="68336E40"/>
    <w:rsid w:val="683A3D2B"/>
    <w:rsid w:val="684A6664"/>
    <w:rsid w:val="685748DD"/>
    <w:rsid w:val="685C0145"/>
    <w:rsid w:val="68634A40"/>
    <w:rsid w:val="6870599E"/>
    <w:rsid w:val="68751207"/>
    <w:rsid w:val="68752FB5"/>
    <w:rsid w:val="687C2595"/>
    <w:rsid w:val="687E630D"/>
    <w:rsid w:val="687F5BE1"/>
    <w:rsid w:val="688431F8"/>
    <w:rsid w:val="68866F70"/>
    <w:rsid w:val="688A2F04"/>
    <w:rsid w:val="688B4586"/>
    <w:rsid w:val="688C2D3E"/>
    <w:rsid w:val="68916BE9"/>
    <w:rsid w:val="68975621"/>
    <w:rsid w:val="689937AD"/>
    <w:rsid w:val="689C49E5"/>
    <w:rsid w:val="689E42BA"/>
    <w:rsid w:val="68A33FC6"/>
    <w:rsid w:val="68A35D74"/>
    <w:rsid w:val="68A467A0"/>
    <w:rsid w:val="68A5389A"/>
    <w:rsid w:val="68A8338A"/>
    <w:rsid w:val="68AA5354"/>
    <w:rsid w:val="68AB7F4A"/>
    <w:rsid w:val="68B27D65"/>
    <w:rsid w:val="68B47365"/>
    <w:rsid w:val="68B47F81"/>
    <w:rsid w:val="68B65AA7"/>
    <w:rsid w:val="68B7181F"/>
    <w:rsid w:val="68B910F3"/>
    <w:rsid w:val="68C161FA"/>
    <w:rsid w:val="68C74DCD"/>
    <w:rsid w:val="68CA3301"/>
    <w:rsid w:val="68DB3760"/>
    <w:rsid w:val="68DB3E44"/>
    <w:rsid w:val="68E00D76"/>
    <w:rsid w:val="68E02B24"/>
    <w:rsid w:val="68E343C2"/>
    <w:rsid w:val="68E36170"/>
    <w:rsid w:val="68E5638C"/>
    <w:rsid w:val="68E85E7D"/>
    <w:rsid w:val="68EC14C9"/>
    <w:rsid w:val="68ED6FEF"/>
    <w:rsid w:val="68F465CF"/>
    <w:rsid w:val="69026F3E"/>
    <w:rsid w:val="690305C1"/>
    <w:rsid w:val="690802CD"/>
    <w:rsid w:val="690B56C7"/>
    <w:rsid w:val="69194288"/>
    <w:rsid w:val="691C78D4"/>
    <w:rsid w:val="691D5EF5"/>
    <w:rsid w:val="6922138F"/>
    <w:rsid w:val="6933534A"/>
    <w:rsid w:val="69392234"/>
    <w:rsid w:val="694110E9"/>
    <w:rsid w:val="69470DF5"/>
    <w:rsid w:val="69484034"/>
    <w:rsid w:val="694A2693"/>
    <w:rsid w:val="694F3806"/>
    <w:rsid w:val="695157D0"/>
    <w:rsid w:val="696A6892"/>
    <w:rsid w:val="69731BEA"/>
    <w:rsid w:val="6974326C"/>
    <w:rsid w:val="69787200"/>
    <w:rsid w:val="697D0373"/>
    <w:rsid w:val="697E40EB"/>
    <w:rsid w:val="69821E2D"/>
    <w:rsid w:val="69844401"/>
    <w:rsid w:val="698A6F34"/>
    <w:rsid w:val="698E25B7"/>
    <w:rsid w:val="69931944"/>
    <w:rsid w:val="69A9560C"/>
    <w:rsid w:val="69AD77A9"/>
    <w:rsid w:val="69B144C0"/>
    <w:rsid w:val="69B359C5"/>
    <w:rsid w:val="69B47B0D"/>
    <w:rsid w:val="69BD19C1"/>
    <w:rsid w:val="69BD2E65"/>
    <w:rsid w:val="69CE0BCF"/>
    <w:rsid w:val="69CF4947"/>
    <w:rsid w:val="69DB153D"/>
    <w:rsid w:val="69DF102E"/>
    <w:rsid w:val="69E1767B"/>
    <w:rsid w:val="69E20B1E"/>
    <w:rsid w:val="69E228CC"/>
    <w:rsid w:val="69E71C90"/>
    <w:rsid w:val="69E95A08"/>
    <w:rsid w:val="69EA352F"/>
    <w:rsid w:val="69F60125"/>
    <w:rsid w:val="69FD7706"/>
    <w:rsid w:val="6A0E546F"/>
    <w:rsid w:val="6A1D1B56"/>
    <w:rsid w:val="6A1D56B2"/>
    <w:rsid w:val="6A1E2575"/>
    <w:rsid w:val="6A2133F4"/>
    <w:rsid w:val="6A22716C"/>
    <w:rsid w:val="6A234CFD"/>
    <w:rsid w:val="6A274783"/>
    <w:rsid w:val="6A2829D5"/>
    <w:rsid w:val="6A2E5B11"/>
    <w:rsid w:val="6A3053E5"/>
    <w:rsid w:val="6A372C18"/>
    <w:rsid w:val="6A3A2708"/>
    <w:rsid w:val="6A3D7B02"/>
    <w:rsid w:val="6A3F1ACC"/>
    <w:rsid w:val="6A4315BC"/>
    <w:rsid w:val="6A464C09"/>
    <w:rsid w:val="6A484E25"/>
    <w:rsid w:val="6A4964A7"/>
    <w:rsid w:val="6A4B0471"/>
    <w:rsid w:val="6A59237F"/>
    <w:rsid w:val="6A6257BB"/>
    <w:rsid w:val="6A627569"/>
    <w:rsid w:val="6A6634FD"/>
    <w:rsid w:val="6A667059"/>
    <w:rsid w:val="6A6B0B13"/>
    <w:rsid w:val="6A7379C8"/>
    <w:rsid w:val="6A745C1A"/>
    <w:rsid w:val="6A7875F5"/>
    <w:rsid w:val="6A7C4ACE"/>
    <w:rsid w:val="6A835E5D"/>
    <w:rsid w:val="6A883473"/>
    <w:rsid w:val="6A9F256B"/>
    <w:rsid w:val="6AA06A0F"/>
    <w:rsid w:val="6AA47B81"/>
    <w:rsid w:val="6AA67D9D"/>
    <w:rsid w:val="6AA81420"/>
    <w:rsid w:val="6AAA163C"/>
    <w:rsid w:val="6AAB53B4"/>
    <w:rsid w:val="6AAF6C52"/>
    <w:rsid w:val="6AB029CA"/>
    <w:rsid w:val="6AB04778"/>
    <w:rsid w:val="6AB37DC4"/>
    <w:rsid w:val="6AB844F7"/>
    <w:rsid w:val="6AC00E5F"/>
    <w:rsid w:val="6AC66A6D"/>
    <w:rsid w:val="6AC87D14"/>
    <w:rsid w:val="6ACB3360"/>
    <w:rsid w:val="6ACD70D8"/>
    <w:rsid w:val="6AD40467"/>
    <w:rsid w:val="6AE12B83"/>
    <w:rsid w:val="6AE461D0"/>
    <w:rsid w:val="6AE61F48"/>
    <w:rsid w:val="6AEA5EDC"/>
    <w:rsid w:val="6AEB3A02"/>
    <w:rsid w:val="6AFA59F3"/>
    <w:rsid w:val="6B013226"/>
    <w:rsid w:val="6B0625EA"/>
    <w:rsid w:val="6B0D3978"/>
    <w:rsid w:val="6B12629B"/>
    <w:rsid w:val="6B142F59"/>
    <w:rsid w:val="6B19231D"/>
    <w:rsid w:val="6B32518D"/>
    <w:rsid w:val="6B34611F"/>
    <w:rsid w:val="6B4078AA"/>
    <w:rsid w:val="6B4B624F"/>
    <w:rsid w:val="6B52582F"/>
    <w:rsid w:val="6B5670CE"/>
    <w:rsid w:val="6B572E46"/>
    <w:rsid w:val="6B5B0B88"/>
    <w:rsid w:val="6B60619E"/>
    <w:rsid w:val="6B6712DB"/>
    <w:rsid w:val="6B686E01"/>
    <w:rsid w:val="6B6C069F"/>
    <w:rsid w:val="6B6E08BB"/>
    <w:rsid w:val="6B715CB5"/>
    <w:rsid w:val="6B767770"/>
    <w:rsid w:val="6B79100E"/>
    <w:rsid w:val="6B7928A2"/>
    <w:rsid w:val="6B7C465A"/>
    <w:rsid w:val="6B826114"/>
    <w:rsid w:val="6B855C05"/>
    <w:rsid w:val="6B882FFF"/>
    <w:rsid w:val="6B8A6D77"/>
    <w:rsid w:val="6B9876E6"/>
    <w:rsid w:val="6B9D2F4E"/>
    <w:rsid w:val="6B9F6CC6"/>
    <w:rsid w:val="6BA02A3F"/>
    <w:rsid w:val="6BB34520"/>
    <w:rsid w:val="6BBB1626"/>
    <w:rsid w:val="6BBE2717"/>
    <w:rsid w:val="6BBE4C73"/>
    <w:rsid w:val="6BC24763"/>
    <w:rsid w:val="6BC26511"/>
    <w:rsid w:val="6BCC55E2"/>
    <w:rsid w:val="6BCE3108"/>
    <w:rsid w:val="6BD6020E"/>
    <w:rsid w:val="6BD66460"/>
    <w:rsid w:val="6BDD334B"/>
    <w:rsid w:val="6BDF70C3"/>
    <w:rsid w:val="6BE0108D"/>
    <w:rsid w:val="6BE26BB3"/>
    <w:rsid w:val="6BE741CA"/>
    <w:rsid w:val="6BE97F42"/>
    <w:rsid w:val="6BEC7A32"/>
    <w:rsid w:val="6BF3491C"/>
    <w:rsid w:val="6BF608B1"/>
    <w:rsid w:val="6C022DB1"/>
    <w:rsid w:val="6C07486C"/>
    <w:rsid w:val="6C0D620F"/>
    <w:rsid w:val="6C172D01"/>
    <w:rsid w:val="6C1F5711"/>
    <w:rsid w:val="6C240F7A"/>
    <w:rsid w:val="6C264CF2"/>
    <w:rsid w:val="6C2B2308"/>
    <w:rsid w:val="6C302310"/>
    <w:rsid w:val="6C3367E9"/>
    <w:rsid w:val="6C354F35"/>
    <w:rsid w:val="6C423AF6"/>
    <w:rsid w:val="6C53360D"/>
    <w:rsid w:val="6C557385"/>
    <w:rsid w:val="6C5630FD"/>
    <w:rsid w:val="6C575BE3"/>
    <w:rsid w:val="6C5A30D4"/>
    <w:rsid w:val="6C5D623A"/>
    <w:rsid w:val="6C6153F8"/>
    <w:rsid w:val="6C663340"/>
    <w:rsid w:val="6C691D8E"/>
    <w:rsid w:val="6C6D154A"/>
    <w:rsid w:val="6C702411"/>
    <w:rsid w:val="6C7517D5"/>
    <w:rsid w:val="6C7812C6"/>
    <w:rsid w:val="6C7A6DEC"/>
    <w:rsid w:val="6C7F4402"/>
    <w:rsid w:val="6C845EBC"/>
    <w:rsid w:val="6C895281"/>
    <w:rsid w:val="6C8E0AE9"/>
    <w:rsid w:val="6C961BE6"/>
    <w:rsid w:val="6C9A56E0"/>
    <w:rsid w:val="6C9C1458"/>
    <w:rsid w:val="6C9C6D62"/>
    <w:rsid w:val="6C9D3F47"/>
    <w:rsid w:val="6CA83959"/>
    <w:rsid w:val="6CAD0F6F"/>
    <w:rsid w:val="6CB06CB1"/>
    <w:rsid w:val="6CB322FE"/>
    <w:rsid w:val="6CB5251A"/>
    <w:rsid w:val="6CB70040"/>
    <w:rsid w:val="6CBA7B30"/>
    <w:rsid w:val="6CBD4F2A"/>
    <w:rsid w:val="6CBF6EF4"/>
    <w:rsid w:val="6CC10EBE"/>
    <w:rsid w:val="6CC62031"/>
    <w:rsid w:val="6CC91B21"/>
    <w:rsid w:val="6CD209D6"/>
    <w:rsid w:val="6CD81D64"/>
    <w:rsid w:val="6CE1330F"/>
    <w:rsid w:val="6CE30E35"/>
    <w:rsid w:val="6CE801F9"/>
    <w:rsid w:val="6CF03552"/>
    <w:rsid w:val="6CF73A7A"/>
    <w:rsid w:val="6CF90658"/>
    <w:rsid w:val="6CFB4D33"/>
    <w:rsid w:val="6D06067F"/>
    <w:rsid w:val="6D1014FE"/>
    <w:rsid w:val="6D107750"/>
    <w:rsid w:val="6D12171A"/>
    <w:rsid w:val="6D125276"/>
    <w:rsid w:val="6D140FEE"/>
    <w:rsid w:val="6D176D30"/>
    <w:rsid w:val="6D254FA9"/>
    <w:rsid w:val="6D284A9A"/>
    <w:rsid w:val="6D2A0812"/>
    <w:rsid w:val="6D34343E"/>
    <w:rsid w:val="6D3451EC"/>
    <w:rsid w:val="6D352454"/>
    <w:rsid w:val="6D3671B7"/>
    <w:rsid w:val="6D48513C"/>
    <w:rsid w:val="6D4F64CA"/>
    <w:rsid w:val="6D512242"/>
    <w:rsid w:val="6D5444AE"/>
    <w:rsid w:val="6D596E90"/>
    <w:rsid w:val="6D5B6C1D"/>
    <w:rsid w:val="6D631F76"/>
    <w:rsid w:val="6D65184A"/>
    <w:rsid w:val="6D68758C"/>
    <w:rsid w:val="6D6C0E2A"/>
    <w:rsid w:val="6D6D4BA2"/>
    <w:rsid w:val="6D714693"/>
    <w:rsid w:val="6D7C5096"/>
    <w:rsid w:val="6D875C64"/>
    <w:rsid w:val="6D8D2B4F"/>
    <w:rsid w:val="6D8E2EFE"/>
    <w:rsid w:val="6D91263F"/>
    <w:rsid w:val="6D965EA7"/>
    <w:rsid w:val="6D997745"/>
    <w:rsid w:val="6D9D5488"/>
    <w:rsid w:val="6D9E2FAE"/>
    <w:rsid w:val="6DA02882"/>
    <w:rsid w:val="6DA22A9E"/>
    <w:rsid w:val="6DA2484C"/>
    <w:rsid w:val="6DA265FA"/>
    <w:rsid w:val="6DA36865"/>
    <w:rsid w:val="6DA63D56"/>
    <w:rsid w:val="6DAD31F1"/>
    <w:rsid w:val="6DAF0D17"/>
    <w:rsid w:val="6DB93944"/>
    <w:rsid w:val="6DBB76BC"/>
    <w:rsid w:val="6DBE53FE"/>
    <w:rsid w:val="6DCC3677"/>
    <w:rsid w:val="6DCE3893"/>
    <w:rsid w:val="6DD10C8D"/>
    <w:rsid w:val="6DD16EDF"/>
    <w:rsid w:val="6DD54C21"/>
    <w:rsid w:val="6DDE15FC"/>
    <w:rsid w:val="6DE76703"/>
    <w:rsid w:val="6DF02BC2"/>
    <w:rsid w:val="6DF350A8"/>
    <w:rsid w:val="6DF66946"/>
    <w:rsid w:val="6E05302D"/>
    <w:rsid w:val="6E054DDB"/>
    <w:rsid w:val="6E097153"/>
    <w:rsid w:val="6E0E3C8F"/>
    <w:rsid w:val="6E14501E"/>
    <w:rsid w:val="6E182D60"/>
    <w:rsid w:val="6E1A6AD8"/>
    <w:rsid w:val="6E361438"/>
    <w:rsid w:val="6E380D0C"/>
    <w:rsid w:val="6E414065"/>
    <w:rsid w:val="6E443B55"/>
    <w:rsid w:val="6E4B4EE4"/>
    <w:rsid w:val="6E4C0396"/>
    <w:rsid w:val="6E5042A8"/>
    <w:rsid w:val="6E531FEA"/>
    <w:rsid w:val="6E5F273D"/>
    <w:rsid w:val="6E625D89"/>
    <w:rsid w:val="6E6265D7"/>
    <w:rsid w:val="6E647D53"/>
    <w:rsid w:val="6E681042"/>
    <w:rsid w:val="6E6B4DAF"/>
    <w:rsid w:val="6E6B7334"/>
    <w:rsid w:val="6E7855AD"/>
    <w:rsid w:val="6E7F693B"/>
    <w:rsid w:val="6E8201DA"/>
    <w:rsid w:val="6E851A78"/>
    <w:rsid w:val="6E891568"/>
    <w:rsid w:val="6E8E79E1"/>
    <w:rsid w:val="6E9D67AE"/>
    <w:rsid w:val="6EA2262A"/>
    <w:rsid w:val="6EA6211A"/>
    <w:rsid w:val="6EA97E5C"/>
    <w:rsid w:val="6EAD34A8"/>
    <w:rsid w:val="6EB34837"/>
    <w:rsid w:val="6EB505AF"/>
    <w:rsid w:val="6EB74CEA"/>
    <w:rsid w:val="6EB760D5"/>
    <w:rsid w:val="6EBA3E17"/>
    <w:rsid w:val="6EBE56B6"/>
    <w:rsid w:val="6EC85E03"/>
    <w:rsid w:val="6ECB392F"/>
    <w:rsid w:val="6ECD3B4B"/>
    <w:rsid w:val="6ED30A35"/>
    <w:rsid w:val="6ED8429D"/>
    <w:rsid w:val="6EDA1DC4"/>
    <w:rsid w:val="6EDC1FE0"/>
    <w:rsid w:val="6EE844E0"/>
    <w:rsid w:val="6EF03395"/>
    <w:rsid w:val="6EF32E85"/>
    <w:rsid w:val="6EF47329"/>
    <w:rsid w:val="6EF70BC7"/>
    <w:rsid w:val="6EF72976"/>
    <w:rsid w:val="6EF94940"/>
    <w:rsid w:val="6F0137F4"/>
    <w:rsid w:val="6F045092"/>
    <w:rsid w:val="6F0F4163"/>
    <w:rsid w:val="6F12155D"/>
    <w:rsid w:val="6F173018"/>
    <w:rsid w:val="6F1859D0"/>
    <w:rsid w:val="6F1C23DC"/>
    <w:rsid w:val="6F1C418A"/>
    <w:rsid w:val="6F20011E"/>
    <w:rsid w:val="6F2319BD"/>
    <w:rsid w:val="6F2A2D4B"/>
    <w:rsid w:val="6F2F0361"/>
    <w:rsid w:val="6F307C36"/>
    <w:rsid w:val="6F3516F0"/>
    <w:rsid w:val="6F377216"/>
    <w:rsid w:val="6F394D3C"/>
    <w:rsid w:val="6F484F7F"/>
    <w:rsid w:val="6F4B4A6F"/>
    <w:rsid w:val="6F4D6A39"/>
    <w:rsid w:val="6F525DFE"/>
    <w:rsid w:val="6F541B76"/>
    <w:rsid w:val="6F5558EE"/>
    <w:rsid w:val="6F5778B8"/>
    <w:rsid w:val="6F651FD5"/>
    <w:rsid w:val="6F6C4B52"/>
    <w:rsid w:val="6F6D2C38"/>
    <w:rsid w:val="6F6F69B0"/>
    <w:rsid w:val="6F7044D6"/>
    <w:rsid w:val="6F7915DC"/>
    <w:rsid w:val="6F7B35A7"/>
    <w:rsid w:val="6F800BBD"/>
    <w:rsid w:val="6F8561D3"/>
    <w:rsid w:val="6F8C7562"/>
    <w:rsid w:val="6F963F3C"/>
    <w:rsid w:val="6F9B59F7"/>
    <w:rsid w:val="6F9C351D"/>
    <w:rsid w:val="6F9D176F"/>
    <w:rsid w:val="6FA06B69"/>
    <w:rsid w:val="6FAA40D6"/>
    <w:rsid w:val="6FAD572A"/>
    <w:rsid w:val="6FB22D40"/>
    <w:rsid w:val="6FB70357"/>
    <w:rsid w:val="6FBC37DE"/>
    <w:rsid w:val="6FBD596D"/>
    <w:rsid w:val="6FBE3493"/>
    <w:rsid w:val="6FC211D5"/>
    <w:rsid w:val="6FD42CB7"/>
    <w:rsid w:val="6FD9207B"/>
    <w:rsid w:val="6FDB399B"/>
    <w:rsid w:val="6FDB5DF3"/>
    <w:rsid w:val="6FDD4DE6"/>
    <w:rsid w:val="6FE27182"/>
    <w:rsid w:val="6FE729EA"/>
    <w:rsid w:val="6FE80510"/>
    <w:rsid w:val="6FEA072C"/>
    <w:rsid w:val="6FEA4288"/>
    <w:rsid w:val="6FEC1DAE"/>
    <w:rsid w:val="6FED3D79"/>
    <w:rsid w:val="6FEE1FCA"/>
    <w:rsid w:val="6FF2313D"/>
    <w:rsid w:val="6FF375E1"/>
    <w:rsid w:val="6FF46EB5"/>
    <w:rsid w:val="70025A76"/>
    <w:rsid w:val="700A66D9"/>
    <w:rsid w:val="70180DF5"/>
    <w:rsid w:val="70194B6E"/>
    <w:rsid w:val="7019691C"/>
    <w:rsid w:val="701B2694"/>
    <w:rsid w:val="701E3F32"/>
    <w:rsid w:val="701F0C3F"/>
    <w:rsid w:val="70216130"/>
    <w:rsid w:val="70221C74"/>
    <w:rsid w:val="702459EC"/>
    <w:rsid w:val="70294DB1"/>
    <w:rsid w:val="70311EB7"/>
    <w:rsid w:val="70335C2F"/>
    <w:rsid w:val="703419A7"/>
    <w:rsid w:val="7036127C"/>
    <w:rsid w:val="70495453"/>
    <w:rsid w:val="706109EE"/>
    <w:rsid w:val="7064403B"/>
    <w:rsid w:val="706758D9"/>
    <w:rsid w:val="706D73FE"/>
    <w:rsid w:val="707149AA"/>
    <w:rsid w:val="707F2C23"/>
    <w:rsid w:val="70840239"/>
    <w:rsid w:val="7084648B"/>
    <w:rsid w:val="70877D29"/>
    <w:rsid w:val="70883B9D"/>
    <w:rsid w:val="70891CF3"/>
    <w:rsid w:val="708C17E3"/>
    <w:rsid w:val="708C3591"/>
    <w:rsid w:val="708E10B8"/>
    <w:rsid w:val="708E730A"/>
    <w:rsid w:val="70934920"/>
    <w:rsid w:val="709541F4"/>
    <w:rsid w:val="70980188"/>
    <w:rsid w:val="709A5CAE"/>
    <w:rsid w:val="70A1528F"/>
    <w:rsid w:val="70A22DB5"/>
    <w:rsid w:val="70A66401"/>
    <w:rsid w:val="70A72179"/>
    <w:rsid w:val="70AC59E2"/>
    <w:rsid w:val="70AE175A"/>
    <w:rsid w:val="70B07280"/>
    <w:rsid w:val="70B825D8"/>
    <w:rsid w:val="70BF3967"/>
    <w:rsid w:val="70C40F7D"/>
    <w:rsid w:val="70C525FF"/>
    <w:rsid w:val="70C536AB"/>
    <w:rsid w:val="70C96594"/>
    <w:rsid w:val="70CB40BA"/>
    <w:rsid w:val="70CC398E"/>
    <w:rsid w:val="70D54F38"/>
    <w:rsid w:val="70D70CB1"/>
    <w:rsid w:val="70D80585"/>
    <w:rsid w:val="70DA60AB"/>
    <w:rsid w:val="70DC1E23"/>
    <w:rsid w:val="70E46F2A"/>
    <w:rsid w:val="70E707C8"/>
    <w:rsid w:val="70EC5DDE"/>
    <w:rsid w:val="70F80C27"/>
    <w:rsid w:val="71097952"/>
    <w:rsid w:val="711710AD"/>
    <w:rsid w:val="711C66C3"/>
    <w:rsid w:val="711D41EA"/>
    <w:rsid w:val="7137174F"/>
    <w:rsid w:val="713734FD"/>
    <w:rsid w:val="713779A1"/>
    <w:rsid w:val="713C4FB8"/>
    <w:rsid w:val="713E488C"/>
    <w:rsid w:val="71453E6C"/>
    <w:rsid w:val="7148570A"/>
    <w:rsid w:val="714B51FB"/>
    <w:rsid w:val="714D4ACF"/>
    <w:rsid w:val="714D6337"/>
    <w:rsid w:val="714F6A99"/>
    <w:rsid w:val="715220E5"/>
    <w:rsid w:val="71557E27"/>
    <w:rsid w:val="71641E18"/>
    <w:rsid w:val="716D33C3"/>
    <w:rsid w:val="71754026"/>
    <w:rsid w:val="717958C4"/>
    <w:rsid w:val="717E737E"/>
    <w:rsid w:val="71867FE1"/>
    <w:rsid w:val="71970440"/>
    <w:rsid w:val="71973F9C"/>
    <w:rsid w:val="719C5A86"/>
    <w:rsid w:val="719C7804"/>
    <w:rsid w:val="71A004FF"/>
    <w:rsid w:val="71A05546"/>
    <w:rsid w:val="71A212BE"/>
    <w:rsid w:val="71AB5C99"/>
    <w:rsid w:val="71AC3EEB"/>
    <w:rsid w:val="71B927E7"/>
    <w:rsid w:val="71BE777B"/>
    <w:rsid w:val="71C32FE3"/>
    <w:rsid w:val="71C34D91"/>
    <w:rsid w:val="71CA611F"/>
    <w:rsid w:val="71CF1988"/>
    <w:rsid w:val="71D23226"/>
    <w:rsid w:val="71D92AF9"/>
    <w:rsid w:val="71DE606F"/>
    <w:rsid w:val="71E511AB"/>
    <w:rsid w:val="71E73175"/>
    <w:rsid w:val="71ED1E0E"/>
    <w:rsid w:val="71F413EE"/>
    <w:rsid w:val="71F633B8"/>
    <w:rsid w:val="71F65166"/>
    <w:rsid w:val="71FD4747"/>
    <w:rsid w:val="72023B0B"/>
    <w:rsid w:val="720930EC"/>
    <w:rsid w:val="720C2BDC"/>
    <w:rsid w:val="720C498A"/>
    <w:rsid w:val="720D24B0"/>
    <w:rsid w:val="721455EC"/>
    <w:rsid w:val="72181581"/>
    <w:rsid w:val="72202E25"/>
    <w:rsid w:val="72253C9E"/>
    <w:rsid w:val="722C0B88"/>
    <w:rsid w:val="72331F17"/>
    <w:rsid w:val="723F4D5F"/>
    <w:rsid w:val="7242215D"/>
    <w:rsid w:val="72435ED2"/>
    <w:rsid w:val="724834E8"/>
    <w:rsid w:val="72516841"/>
    <w:rsid w:val="72534367"/>
    <w:rsid w:val="7258197D"/>
    <w:rsid w:val="72693B8A"/>
    <w:rsid w:val="726C7228"/>
    <w:rsid w:val="726E73F3"/>
    <w:rsid w:val="72802C82"/>
    <w:rsid w:val="72850298"/>
    <w:rsid w:val="7285473C"/>
    <w:rsid w:val="72874010"/>
    <w:rsid w:val="728C1627"/>
    <w:rsid w:val="729130E1"/>
    <w:rsid w:val="72936E59"/>
    <w:rsid w:val="72952BD1"/>
    <w:rsid w:val="729A01E8"/>
    <w:rsid w:val="729D55E2"/>
    <w:rsid w:val="729F5B69"/>
    <w:rsid w:val="72B03567"/>
    <w:rsid w:val="72B15531"/>
    <w:rsid w:val="72B172DF"/>
    <w:rsid w:val="72B55021"/>
    <w:rsid w:val="72B648F6"/>
    <w:rsid w:val="72BA6194"/>
    <w:rsid w:val="72BA62F1"/>
    <w:rsid w:val="72BB015E"/>
    <w:rsid w:val="72BB3CBA"/>
    <w:rsid w:val="72BD3ED6"/>
    <w:rsid w:val="72BF7C4E"/>
    <w:rsid w:val="72C07522"/>
    <w:rsid w:val="72C15774"/>
    <w:rsid w:val="72C2773E"/>
    <w:rsid w:val="72D66D46"/>
    <w:rsid w:val="72DB435C"/>
    <w:rsid w:val="72E476B5"/>
    <w:rsid w:val="72E90827"/>
    <w:rsid w:val="72EC0317"/>
    <w:rsid w:val="72EE0533"/>
    <w:rsid w:val="72FA7564"/>
    <w:rsid w:val="72FF004B"/>
    <w:rsid w:val="72FF44EF"/>
    <w:rsid w:val="72FF629D"/>
    <w:rsid w:val="73010267"/>
    <w:rsid w:val="730218E9"/>
    <w:rsid w:val="730438B3"/>
    <w:rsid w:val="731358A4"/>
    <w:rsid w:val="731C6E4F"/>
    <w:rsid w:val="731F06ED"/>
    <w:rsid w:val="731F249B"/>
    <w:rsid w:val="731F400F"/>
    <w:rsid w:val="73247AB1"/>
    <w:rsid w:val="73256EFA"/>
    <w:rsid w:val="73261A7B"/>
    <w:rsid w:val="732857F3"/>
    <w:rsid w:val="732950C8"/>
    <w:rsid w:val="732B52E4"/>
    <w:rsid w:val="733A72D5"/>
    <w:rsid w:val="73487C44"/>
    <w:rsid w:val="734939BC"/>
    <w:rsid w:val="73497518"/>
    <w:rsid w:val="73520AC2"/>
    <w:rsid w:val="735C13E0"/>
    <w:rsid w:val="735C36EF"/>
    <w:rsid w:val="735F6D3B"/>
    <w:rsid w:val="736E51D0"/>
    <w:rsid w:val="736E6F7E"/>
    <w:rsid w:val="73700F48"/>
    <w:rsid w:val="73702CF6"/>
    <w:rsid w:val="73724CC1"/>
    <w:rsid w:val="73797DFD"/>
    <w:rsid w:val="737A3B75"/>
    <w:rsid w:val="737E3665"/>
    <w:rsid w:val="737F73DD"/>
    <w:rsid w:val="73832A2A"/>
    <w:rsid w:val="738D5656"/>
    <w:rsid w:val="73905147"/>
    <w:rsid w:val="739E1612"/>
    <w:rsid w:val="739F0CFB"/>
    <w:rsid w:val="73A155A6"/>
    <w:rsid w:val="73A429A0"/>
    <w:rsid w:val="73B07597"/>
    <w:rsid w:val="73B40E35"/>
    <w:rsid w:val="73B726D3"/>
    <w:rsid w:val="73B9644B"/>
    <w:rsid w:val="73BB0416"/>
    <w:rsid w:val="73C31078"/>
    <w:rsid w:val="73C3376E"/>
    <w:rsid w:val="73CA68AB"/>
    <w:rsid w:val="73CB0652"/>
    <w:rsid w:val="73CD1EF7"/>
    <w:rsid w:val="73D6524F"/>
    <w:rsid w:val="73D72D76"/>
    <w:rsid w:val="73E3171A"/>
    <w:rsid w:val="73E334C8"/>
    <w:rsid w:val="73EB05CF"/>
    <w:rsid w:val="73F20825"/>
    <w:rsid w:val="73F25E01"/>
    <w:rsid w:val="73F73418"/>
    <w:rsid w:val="73F92CEC"/>
    <w:rsid w:val="7400407A"/>
    <w:rsid w:val="74033B6B"/>
    <w:rsid w:val="74116287"/>
    <w:rsid w:val="74123DAE"/>
    <w:rsid w:val="7416564C"/>
    <w:rsid w:val="741B2C62"/>
    <w:rsid w:val="741C69DA"/>
    <w:rsid w:val="7420471D"/>
    <w:rsid w:val="74273CFD"/>
    <w:rsid w:val="742A7349"/>
    <w:rsid w:val="742C1313"/>
    <w:rsid w:val="743B1556"/>
    <w:rsid w:val="74446F14"/>
    <w:rsid w:val="74450B51"/>
    <w:rsid w:val="74455F31"/>
    <w:rsid w:val="74471CA9"/>
    <w:rsid w:val="744F5002"/>
    <w:rsid w:val="744F6DB0"/>
    <w:rsid w:val="74510D7A"/>
    <w:rsid w:val="74534AF2"/>
    <w:rsid w:val="745368A0"/>
    <w:rsid w:val="74546174"/>
    <w:rsid w:val="7456013E"/>
    <w:rsid w:val="74604B19"/>
    <w:rsid w:val="74634609"/>
    <w:rsid w:val="74654825"/>
    <w:rsid w:val="74687E72"/>
    <w:rsid w:val="747B1953"/>
    <w:rsid w:val="747D56CB"/>
    <w:rsid w:val="74890514"/>
    <w:rsid w:val="74940C67"/>
    <w:rsid w:val="74942A15"/>
    <w:rsid w:val="74A7099A"/>
    <w:rsid w:val="74AE7F7A"/>
    <w:rsid w:val="74B24BB1"/>
    <w:rsid w:val="74B310ED"/>
    <w:rsid w:val="74B66E2F"/>
    <w:rsid w:val="74C23A26"/>
    <w:rsid w:val="74C4779E"/>
    <w:rsid w:val="74C652C4"/>
    <w:rsid w:val="74C74B98"/>
    <w:rsid w:val="74CA6436"/>
    <w:rsid w:val="74CC21AE"/>
    <w:rsid w:val="74D3353D"/>
    <w:rsid w:val="74D379E1"/>
    <w:rsid w:val="74D37FBD"/>
    <w:rsid w:val="74D63C4F"/>
    <w:rsid w:val="74DA0D6F"/>
    <w:rsid w:val="74DB6895"/>
    <w:rsid w:val="74DD260E"/>
    <w:rsid w:val="74E120FE"/>
    <w:rsid w:val="74E7348C"/>
    <w:rsid w:val="74EE0377"/>
    <w:rsid w:val="74F02341"/>
    <w:rsid w:val="74F87447"/>
    <w:rsid w:val="74FD4A5E"/>
    <w:rsid w:val="74FF2584"/>
    <w:rsid w:val="75063912"/>
    <w:rsid w:val="750B717B"/>
    <w:rsid w:val="751002ED"/>
    <w:rsid w:val="75157FF9"/>
    <w:rsid w:val="751853F4"/>
    <w:rsid w:val="751A5610"/>
    <w:rsid w:val="752B5127"/>
    <w:rsid w:val="752E10BB"/>
    <w:rsid w:val="7530273D"/>
    <w:rsid w:val="75331A99"/>
    <w:rsid w:val="75363ACC"/>
    <w:rsid w:val="75383CE8"/>
    <w:rsid w:val="753C7334"/>
    <w:rsid w:val="75410DEE"/>
    <w:rsid w:val="75436915"/>
    <w:rsid w:val="75491A51"/>
    <w:rsid w:val="75497CA3"/>
    <w:rsid w:val="754D7793"/>
    <w:rsid w:val="75575F1C"/>
    <w:rsid w:val="755C79D6"/>
    <w:rsid w:val="75610B49"/>
    <w:rsid w:val="7564688B"/>
    <w:rsid w:val="75683A83"/>
    <w:rsid w:val="756845CD"/>
    <w:rsid w:val="757A60AE"/>
    <w:rsid w:val="757E5B9F"/>
    <w:rsid w:val="75846F2D"/>
    <w:rsid w:val="75894543"/>
    <w:rsid w:val="758B68F4"/>
    <w:rsid w:val="759622C6"/>
    <w:rsid w:val="759929D8"/>
    <w:rsid w:val="75994786"/>
    <w:rsid w:val="759A04FF"/>
    <w:rsid w:val="759A405B"/>
    <w:rsid w:val="759C6025"/>
    <w:rsid w:val="759E1D9D"/>
    <w:rsid w:val="75AB270C"/>
    <w:rsid w:val="75AC4499"/>
    <w:rsid w:val="75AF3FAA"/>
    <w:rsid w:val="75B25848"/>
    <w:rsid w:val="75B415C0"/>
    <w:rsid w:val="75B55338"/>
    <w:rsid w:val="75B72E5F"/>
    <w:rsid w:val="75B82733"/>
    <w:rsid w:val="75BA294F"/>
    <w:rsid w:val="75BA46FD"/>
    <w:rsid w:val="75BC0475"/>
    <w:rsid w:val="75C02056"/>
    <w:rsid w:val="75C612F4"/>
    <w:rsid w:val="75C64E50"/>
    <w:rsid w:val="75C906A6"/>
    <w:rsid w:val="75CA0DE4"/>
    <w:rsid w:val="75CB06B8"/>
    <w:rsid w:val="75D569DD"/>
    <w:rsid w:val="75DF4163"/>
    <w:rsid w:val="75E55C1E"/>
    <w:rsid w:val="75ED4AD2"/>
    <w:rsid w:val="75ED6880"/>
    <w:rsid w:val="75F776FF"/>
    <w:rsid w:val="75FA2D4B"/>
    <w:rsid w:val="75FC6AC3"/>
    <w:rsid w:val="75FF0362"/>
    <w:rsid w:val="760140DA"/>
    <w:rsid w:val="760836BA"/>
    <w:rsid w:val="76116A13"/>
    <w:rsid w:val="761262E7"/>
    <w:rsid w:val="76143E0D"/>
    <w:rsid w:val="76157B85"/>
    <w:rsid w:val="761D53B8"/>
    <w:rsid w:val="76200A04"/>
    <w:rsid w:val="762A7AD4"/>
    <w:rsid w:val="762F50EB"/>
    <w:rsid w:val="76312C11"/>
    <w:rsid w:val="763444AF"/>
    <w:rsid w:val="7634625D"/>
    <w:rsid w:val="763B583E"/>
    <w:rsid w:val="7645046A"/>
    <w:rsid w:val="76487F5B"/>
    <w:rsid w:val="76524935"/>
    <w:rsid w:val="76544B51"/>
    <w:rsid w:val="765608C9"/>
    <w:rsid w:val="76564426"/>
    <w:rsid w:val="765860E0"/>
    <w:rsid w:val="76592168"/>
    <w:rsid w:val="766052A4"/>
    <w:rsid w:val="76607052"/>
    <w:rsid w:val="76647254"/>
    <w:rsid w:val="766528BB"/>
    <w:rsid w:val="76674885"/>
    <w:rsid w:val="766C59F7"/>
    <w:rsid w:val="766F7295"/>
    <w:rsid w:val="76740D50"/>
    <w:rsid w:val="76767F28"/>
    <w:rsid w:val="767B3E8C"/>
    <w:rsid w:val="767C19B2"/>
    <w:rsid w:val="767E1BCE"/>
    <w:rsid w:val="768076F4"/>
    <w:rsid w:val="76880357"/>
    <w:rsid w:val="76894F0E"/>
    <w:rsid w:val="768D3BBF"/>
    <w:rsid w:val="76930B91"/>
    <w:rsid w:val="769431A0"/>
    <w:rsid w:val="76962A74"/>
    <w:rsid w:val="76AA4771"/>
    <w:rsid w:val="76BB1D2C"/>
    <w:rsid w:val="76BD26F7"/>
    <w:rsid w:val="76C3652E"/>
    <w:rsid w:val="76C45833"/>
    <w:rsid w:val="76C92E49"/>
    <w:rsid w:val="76CA4E14"/>
    <w:rsid w:val="76CF5F86"/>
    <w:rsid w:val="76D161A2"/>
    <w:rsid w:val="76D17F2E"/>
    <w:rsid w:val="76E05F23"/>
    <w:rsid w:val="76E23F0B"/>
    <w:rsid w:val="76E41A31"/>
    <w:rsid w:val="76EC2FDC"/>
    <w:rsid w:val="76EE0B02"/>
    <w:rsid w:val="76F123A0"/>
    <w:rsid w:val="76F53C3E"/>
    <w:rsid w:val="76F8372F"/>
    <w:rsid w:val="76FA74A7"/>
    <w:rsid w:val="77020109"/>
    <w:rsid w:val="7706409E"/>
    <w:rsid w:val="77075720"/>
    <w:rsid w:val="770B16B4"/>
    <w:rsid w:val="77106CCA"/>
    <w:rsid w:val="77130569"/>
    <w:rsid w:val="77170059"/>
    <w:rsid w:val="771C1E27"/>
    <w:rsid w:val="771D3195"/>
    <w:rsid w:val="771D4F43"/>
    <w:rsid w:val="77277B70"/>
    <w:rsid w:val="772C2BCD"/>
    <w:rsid w:val="772C5186"/>
    <w:rsid w:val="773055AF"/>
    <w:rsid w:val="773109EF"/>
    <w:rsid w:val="7735228D"/>
    <w:rsid w:val="77381D7D"/>
    <w:rsid w:val="773A78A3"/>
    <w:rsid w:val="773D3837"/>
    <w:rsid w:val="773D7394"/>
    <w:rsid w:val="773E2944"/>
    <w:rsid w:val="773F135E"/>
    <w:rsid w:val="774536CC"/>
    <w:rsid w:val="775766A7"/>
    <w:rsid w:val="7767024F"/>
    <w:rsid w:val="77674410"/>
    <w:rsid w:val="7769462C"/>
    <w:rsid w:val="776B3F01"/>
    <w:rsid w:val="776B5CAF"/>
    <w:rsid w:val="776D5ECB"/>
    <w:rsid w:val="776E39F1"/>
    <w:rsid w:val="777D1E86"/>
    <w:rsid w:val="777D3C34"/>
    <w:rsid w:val="777F79AC"/>
    <w:rsid w:val="77866F8C"/>
    <w:rsid w:val="7790062C"/>
    <w:rsid w:val="779416A9"/>
    <w:rsid w:val="779C05CF"/>
    <w:rsid w:val="77AB254F"/>
    <w:rsid w:val="77B21B30"/>
    <w:rsid w:val="77B358A8"/>
    <w:rsid w:val="77B51620"/>
    <w:rsid w:val="77BE04D4"/>
    <w:rsid w:val="77C655DB"/>
    <w:rsid w:val="77CD73FD"/>
    <w:rsid w:val="77D23F80"/>
    <w:rsid w:val="77D53A70"/>
    <w:rsid w:val="77D970E1"/>
    <w:rsid w:val="77DA4BE2"/>
    <w:rsid w:val="77DC095A"/>
    <w:rsid w:val="77E837A3"/>
    <w:rsid w:val="77EB5041"/>
    <w:rsid w:val="77F02658"/>
    <w:rsid w:val="77F35CA4"/>
    <w:rsid w:val="77F57C6E"/>
    <w:rsid w:val="77FF289B"/>
    <w:rsid w:val="78016613"/>
    <w:rsid w:val="780A196C"/>
    <w:rsid w:val="780B1F70"/>
    <w:rsid w:val="780D6D66"/>
    <w:rsid w:val="780F0D30"/>
    <w:rsid w:val="78106856"/>
    <w:rsid w:val="78177BE5"/>
    <w:rsid w:val="781E71C5"/>
    <w:rsid w:val="782642CC"/>
    <w:rsid w:val="782B6988"/>
    <w:rsid w:val="78305A5A"/>
    <w:rsid w:val="78395DAD"/>
    <w:rsid w:val="783B1B25"/>
    <w:rsid w:val="783C589D"/>
    <w:rsid w:val="78412EB3"/>
    <w:rsid w:val="78544995"/>
    <w:rsid w:val="785B21C7"/>
    <w:rsid w:val="785F4137"/>
    <w:rsid w:val="7860158C"/>
    <w:rsid w:val="78670B6C"/>
    <w:rsid w:val="78686692"/>
    <w:rsid w:val="786C5A1D"/>
    <w:rsid w:val="786F17CF"/>
    <w:rsid w:val="78745037"/>
    <w:rsid w:val="78770683"/>
    <w:rsid w:val="78782D79"/>
    <w:rsid w:val="78793335"/>
    <w:rsid w:val="787E7C64"/>
    <w:rsid w:val="788039DC"/>
    <w:rsid w:val="78850FF2"/>
    <w:rsid w:val="78857244"/>
    <w:rsid w:val="78872FBC"/>
    <w:rsid w:val="788A2AAC"/>
    <w:rsid w:val="789254BD"/>
    <w:rsid w:val="78961451"/>
    <w:rsid w:val="78970D25"/>
    <w:rsid w:val="789D27E0"/>
    <w:rsid w:val="789E20B4"/>
    <w:rsid w:val="78A43B6E"/>
    <w:rsid w:val="78A551F0"/>
    <w:rsid w:val="78B43685"/>
    <w:rsid w:val="78B638A1"/>
    <w:rsid w:val="78B95140"/>
    <w:rsid w:val="78B97D56"/>
    <w:rsid w:val="78BD078C"/>
    <w:rsid w:val="78C23FF4"/>
    <w:rsid w:val="78CA2EA9"/>
    <w:rsid w:val="78CA4C57"/>
    <w:rsid w:val="78CC4E73"/>
    <w:rsid w:val="78D15FE5"/>
    <w:rsid w:val="78D45AD6"/>
    <w:rsid w:val="78E201F2"/>
    <w:rsid w:val="78E21FA1"/>
    <w:rsid w:val="78E55F35"/>
    <w:rsid w:val="78EF290F"/>
    <w:rsid w:val="78F136F3"/>
    <w:rsid w:val="78F341AE"/>
    <w:rsid w:val="78F63C9E"/>
    <w:rsid w:val="78F65A4C"/>
    <w:rsid w:val="78FE2B52"/>
    <w:rsid w:val="790A7749"/>
    <w:rsid w:val="790C34C1"/>
    <w:rsid w:val="790E2D96"/>
    <w:rsid w:val="79112886"/>
    <w:rsid w:val="79116D2A"/>
    <w:rsid w:val="791B3704"/>
    <w:rsid w:val="791D122B"/>
    <w:rsid w:val="791F3958"/>
    <w:rsid w:val="792151BF"/>
    <w:rsid w:val="79256331"/>
    <w:rsid w:val="792A1B99"/>
    <w:rsid w:val="79330A4E"/>
    <w:rsid w:val="793B7903"/>
    <w:rsid w:val="794013BD"/>
    <w:rsid w:val="794644CA"/>
    <w:rsid w:val="794B3FEA"/>
    <w:rsid w:val="794C2F0D"/>
    <w:rsid w:val="795135CA"/>
    <w:rsid w:val="79527BC0"/>
    <w:rsid w:val="795B1D53"/>
    <w:rsid w:val="79621333"/>
    <w:rsid w:val="79652BD2"/>
    <w:rsid w:val="79664B6F"/>
    <w:rsid w:val="796B01E8"/>
    <w:rsid w:val="797352EE"/>
    <w:rsid w:val="79773031"/>
    <w:rsid w:val="79780B57"/>
    <w:rsid w:val="79782905"/>
    <w:rsid w:val="797D43BF"/>
    <w:rsid w:val="797F1EE5"/>
    <w:rsid w:val="79817A0B"/>
    <w:rsid w:val="7984703D"/>
    <w:rsid w:val="798474FC"/>
    <w:rsid w:val="79856DD0"/>
    <w:rsid w:val="798B088A"/>
    <w:rsid w:val="799040F2"/>
    <w:rsid w:val="79955265"/>
    <w:rsid w:val="799A287B"/>
    <w:rsid w:val="79A33E26"/>
    <w:rsid w:val="79A4194C"/>
    <w:rsid w:val="79A454A8"/>
    <w:rsid w:val="79A61220"/>
    <w:rsid w:val="79A67472"/>
    <w:rsid w:val="79A951B4"/>
    <w:rsid w:val="79AB4A88"/>
    <w:rsid w:val="79B230FE"/>
    <w:rsid w:val="79BA116F"/>
    <w:rsid w:val="79D0629D"/>
    <w:rsid w:val="79D57D57"/>
    <w:rsid w:val="79E81839"/>
    <w:rsid w:val="79EB757B"/>
    <w:rsid w:val="79F0693F"/>
    <w:rsid w:val="79F20909"/>
    <w:rsid w:val="79F3642F"/>
    <w:rsid w:val="79F75F20"/>
    <w:rsid w:val="79F91C98"/>
    <w:rsid w:val="79FC3536"/>
    <w:rsid w:val="79FE72AE"/>
    <w:rsid w:val="7A020420"/>
    <w:rsid w:val="7A044199"/>
    <w:rsid w:val="7A0D129F"/>
    <w:rsid w:val="7A0D5743"/>
    <w:rsid w:val="7A0E5017"/>
    <w:rsid w:val="7A195E96"/>
    <w:rsid w:val="7A1C5986"/>
    <w:rsid w:val="7A212F9C"/>
    <w:rsid w:val="7A214D4A"/>
    <w:rsid w:val="7A2D7B93"/>
    <w:rsid w:val="7A3251AA"/>
    <w:rsid w:val="7A3525A4"/>
    <w:rsid w:val="7A3727C0"/>
    <w:rsid w:val="7A3A405E"/>
    <w:rsid w:val="7A466140"/>
    <w:rsid w:val="7A4822D7"/>
    <w:rsid w:val="7A4A42A1"/>
    <w:rsid w:val="7A4D1FE3"/>
    <w:rsid w:val="7A560E98"/>
    <w:rsid w:val="7A590988"/>
    <w:rsid w:val="7A5E1AFB"/>
    <w:rsid w:val="7A666C01"/>
    <w:rsid w:val="7A6A4943"/>
    <w:rsid w:val="7A6F5AB6"/>
    <w:rsid w:val="7A7B08FF"/>
    <w:rsid w:val="7A7B26AD"/>
    <w:rsid w:val="7A813A3B"/>
    <w:rsid w:val="7A8157E9"/>
    <w:rsid w:val="7A8C2B0C"/>
    <w:rsid w:val="7A8D0632"/>
    <w:rsid w:val="7A8F7F06"/>
    <w:rsid w:val="7A924C6F"/>
    <w:rsid w:val="7A996FD7"/>
    <w:rsid w:val="7A9E283F"/>
    <w:rsid w:val="7AA53BCD"/>
    <w:rsid w:val="7AAE6DEF"/>
    <w:rsid w:val="7AAF2356"/>
    <w:rsid w:val="7AB23BF5"/>
    <w:rsid w:val="7AB505DC"/>
    <w:rsid w:val="7ABE2599"/>
    <w:rsid w:val="7AC1208A"/>
    <w:rsid w:val="7AD24297"/>
    <w:rsid w:val="7AD93877"/>
    <w:rsid w:val="7AD95625"/>
    <w:rsid w:val="7AE30252"/>
    <w:rsid w:val="7AE53FCA"/>
    <w:rsid w:val="7AEB08E5"/>
    <w:rsid w:val="7AF83CFD"/>
    <w:rsid w:val="7AF97A75"/>
    <w:rsid w:val="7B034450"/>
    <w:rsid w:val="7B0D52CF"/>
    <w:rsid w:val="7B0E3521"/>
    <w:rsid w:val="7B1D7C08"/>
    <w:rsid w:val="7B1F572E"/>
    <w:rsid w:val="7B3A4316"/>
    <w:rsid w:val="7B474C85"/>
    <w:rsid w:val="7B476A33"/>
    <w:rsid w:val="7B4C27D2"/>
    <w:rsid w:val="7B503B39"/>
    <w:rsid w:val="7B51340D"/>
    <w:rsid w:val="7B564EC8"/>
    <w:rsid w:val="7B5829EE"/>
    <w:rsid w:val="7B590514"/>
    <w:rsid w:val="7B5D0004"/>
    <w:rsid w:val="7B643141"/>
    <w:rsid w:val="7B762E74"/>
    <w:rsid w:val="7B7B66DC"/>
    <w:rsid w:val="7B7D06A6"/>
    <w:rsid w:val="7B810197"/>
    <w:rsid w:val="7B811F45"/>
    <w:rsid w:val="7B8276EE"/>
    <w:rsid w:val="7B845591"/>
    <w:rsid w:val="7B892BA7"/>
    <w:rsid w:val="7B8B2DC3"/>
    <w:rsid w:val="7B9A4DB4"/>
    <w:rsid w:val="7B9A6B62"/>
    <w:rsid w:val="7BA479E1"/>
    <w:rsid w:val="7BA67BFD"/>
    <w:rsid w:val="7BA75723"/>
    <w:rsid w:val="7BAB1AAD"/>
    <w:rsid w:val="7BB37C24"/>
    <w:rsid w:val="7BBA7205"/>
    <w:rsid w:val="7BBC2F7D"/>
    <w:rsid w:val="7BC02843"/>
    <w:rsid w:val="7BC41E31"/>
    <w:rsid w:val="7BC462D5"/>
    <w:rsid w:val="7BDF338E"/>
    <w:rsid w:val="7BE2675B"/>
    <w:rsid w:val="7BE6712F"/>
    <w:rsid w:val="7BFA5853"/>
    <w:rsid w:val="7BFF10BB"/>
    <w:rsid w:val="7C09018C"/>
    <w:rsid w:val="7C0C3ED0"/>
    <w:rsid w:val="7C127041"/>
    <w:rsid w:val="7C156B31"/>
    <w:rsid w:val="7C1C1C6D"/>
    <w:rsid w:val="7C1C7EBF"/>
    <w:rsid w:val="7C1F52BA"/>
    <w:rsid w:val="7C29438A"/>
    <w:rsid w:val="7C3074C7"/>
    <w:rsid w:val="7C324FED"/>
    <w:rsid w:val="7C39281F"/>
    <w:rsid w:val="7C4349F2"/>
    <w:rsid w:val="7C4371FA"/>
    <w:rsid w:val="7C484810"/>
    <w:rsid w:val="7C4864CC"/>
    <w:rsid w:val="7C4A67DB"/>
    <w:rsid w:val="7C4B2553"/>
    <w:rsid w:val="7C4B4301"/>
    <w:rsid w:val="7C4D1E27"/>
    <w:rsid w:val="7C5036C5"/>
    <w:rsid w:val="7C507B69"/>
    <w:rsid w:val="7C5A08E1"/>
    <w:rsid w:val="7C6D4277"/>
    <w:rsid w:val="7C6F6241"/>
    <w:rsid w:val="7C701FB9"/>
    <w:rsid w:val="7C7554E9"/>
    <w:rsid w:val="7C7729DA"/>
    <w:rsid w:val="7C7A50A1"/>
    <w:rsid w:val="7C815F74"/>
    <w:rsid w:val="7C835849"/>
    <w:rsid w:val="7C8A307B"/>
    <w:rsid w:val="7C95557C"/>
    <w:rsid w:val="7C991510"/>
    <w:rsid w:val="7C9D1B23"/>
    <w:rsid w:val="7CA13F21"/>
    <w:rsid w:val="7CA3413D"/>
    <w:rsid w:val="7CA67789"/>
    <w:rsid w:val="7CAA1027"/>
    <w:rsid w:val="7CAB4D9F"/>
    <w:rsid w:val="7CAD6D69"/>
    <w:rsid w:val="7CB023B6"/>
    <w:rsid w:val="7CB225D2"/>
    <w:rsid w:val="7CB24380"/>
    <w:rsid w:val="7CB2612E"/>
    <w:rsid w:val="7CB71996"/>
    <w:rsid w:val="7CB77BE8"/>
    <w:rsid w:val="7CC12815"/>
    <w:rsid w:val="7CC7607D"/>
    <w:rsid w:val="7CC876FF"/>
    <w:rsid w:val="7CCA791B"/>
    <w:rsid w:val="7CCD4D16"/>
    <w:rsid w:val="7CD82038"/>
    <w:rsid w:val="7CDD764F"/>
    <w:rsid w:val="7CDE5175"/>
    <w:rsid w:val="7CE02C9B"/>
    <w:rsid w:val="7CE56503"/>
    <w:rsid w:val="7CEA1D6C"/>
    <w:rsid w:val="7CEC1640"/>
    <w:rsid w:val="7CED53B8"/>
    <w:rsid w:val="7CED7166"/>
    <w:rsid w:val="7CEF2EDE"/>
    <w:rsid w:val="7CEF7382"/>
    <w:rsid w:val="7CF91FAF"/>
    <w:rsid w:val="7CFE75C5"/>
    <w:rsid w:val="7D133070"/>
    <w:rsid w:val="7D172435"/>
    <w:rsid w:val="7D180687"/>
    <w:rsid w:val="7D24527D"/>
    <w:rsid w:val="7D272678"/>
    <w:rsid w:val="7D2863F0"/>
    <w:rsid w:val="7D2A690E"/>
    <w:rsid w:val="7D2C6680"/>
    <w:rsid w:val="7D2C7C8E"/>
    <w:rsid w:val="7D2E7EAA"/>
    <w:rsid w:val="7D311748"/>
    <w:rsid w:val="7D32101D"/>
    <w:rsid w:val="7D360B0D"/>
    <w:rsid w:val="7D364FB1"/>
    <w:rsid w:val="7D380D29"/>
    <w:rsid w:val="7D384885"/>
    <w:rsid w:val="7D4274B2"/>
    <w:rsid w:val="7D4C20DE"/>
    <w:rsid w:val="7D4F7E21"/>
    <w:rsid w:val="7D5176F5"/>
    <w:rsid w:val="7D592A4D"/>
    <w:rsid w:val="7D5D253D"/>
    <w:rsid w:val="7D5E0064"/>
    <w:rsid w:val="7D603DDC"/>
    <w:rsid w:val="7D621902"/>
    <w:rsid w:val="7D637428"/>
    <w:rsid w:val="7D641B1E"/>
    <w:rsid w:val="7D692C90"/>
    <w:rsid w:val="7D6B2EAC"/>
    <w:rsid w:val="7D761851"/>
    <w:rsid w:val="7D796C4C"/>
    <w:rsid w:val="7D821FA4"/>
    <w:rsid w:val="7D847ACA"/>
    <w:rsid w:val="7D8F646F"/>
    <w:rsid w:val="7D957F29"/>
    <w:rsid w:val="7D965A4F"/>
    <w:rsid w:val="7D9817C8"/>
    <w:rsid w:val="7D985324"/>
    <w:rsid w:val="7D9B3066"/>
    <w:rsid w:val="7D9F2B56"/>
    <w:rsid w:val="7DA0242A"/>
    <w:rsid w:val="7DA71A0B"/>
    <w:rsid w:val="7DAC0DCF"/>
    <w:rsid w:val="7DB051E5"/>
    <w:rsid w:val="7DBA34EC"/>
    <w:rsid w:val="7DBB7264"/>
    <w:rsid w:val="7DBC3708"/>
    <w:rsid w:val="7DBD122E"/>
    <w:rsid w:val="7DC36EAF"/>
    <w:rsid w:val="7DCC1471"/>
    <w:rsid w:val="7DD16A88"/>
    <w:rsid w:val="7DDD542C"/>
    <w:rsid w:val="7DDD71DA"/>
    <w:rsid w:val="7DDF2F52"/>
    <w:rsid w:val="7DE22A43"/>
    <w:rsid w:val="7DE26685"/>
    <w:rsid w:val="7DE30DFC"/>
    <w:rsid w:val="7DE82A56"/>
    <w:rsid w:val="7DE86B3B"/>
    <w:rsid w:val="7DE95B7F"/>
    <w:rsid w:val="7DF06F0E"/>
    <w:rsid w:val="7DF32EA2"/>
    <w:rsid w:val="7DF34C50"/>
    <w:rsid w:val="7DF804B8"/>
    <w:rsid w:val="7E0E3838"/>
    <w:rsid w:val="7E0E55E6"/>
    <w:rsid w:val="7E123328"/>
    <w:rsid w:val="7E152E18"/>
    <w:rsid w:val="7E1626EC"/>
    <w:rsid w:val="7E221091"/>
    <w:rsid w:val="7E235535"/>
    <w:rsid w:val="7E266DD3"/>
    <w:rsid w:val="7E2B263C"/>
    <w:rsid w:val="7E2E3EDA"/>
    <w:rsid w:val="7E3037AE"/>
    <w:rsid w:val="7E33329E"/>
    <w:rsid w:val="7E3808B5"/>
    <w:rsid w:val="7E431733"/>
    <w:rsid w:val="7E484F9C"/>
    <w:rsid w:val="7E527BC8"/>
    <w:rsid w:val="7E576F8D"/>
    <w:rsid w:val="7E590F57"/>
    <w:rsid w:val="7E655B4E"/>
    <w:rsid w:val="7E6801DD"/>
    <w:rsid w:val="7E68119A"/>
    <w:rsid w:val="7E6D055E"/>
    <w:rsid w:val="7E6D4A02"/>
    <w:rsid w:val="7E70004F"/>
    <w:rsid w:val="7E7C2E97"/>
    <w:rsid w:val="7E7E6C0F"/>
    <w:rsid w:val="7E851D4C"/>
    <w:rsid w:val="7E896C87"/>
    <w:rsid w:val="7E933D3D"/>
    <w:rsid w:val="7EA61CC2"/>
    <w:rsid w:val="7EBC14E6"/>
    <w:rsid w:val="7EC35CD5"/>
    <w:rsid w:val="7EC42148"/>
    <w:rsid w:val="7ECF2FC7"/>
    <w:rsid w:val="7ED4682F"/>
    <w:rsid w:val="7ED93E46"/>
    <w:rsid w:val="7EDC56E4"/>
    <w:rsid w:val="7EE051D4"/>
    <w:rsid w:val="7EE12CFA"/>
    <w:rsid w:val="7EE30820"/>
    <w:rsid w:val="7EE34CC4"/>
    <w:rsid w:val="7EE50A3C"/>
    <w:rsid w:val="7EE91965"/>
    <w:rsid w:val="7EF46ED2"/>
    <w:rsid w:val="7EFD1A58"/>
    <w:rsid w:val="7EFE0786"/>
    <w:rsid w:val="7F052E8D"/>
    <w:rsid w:val="7F076C05"/>
    <w:rsid w:val="7F080287"/>
    <w:rsid w:val="7F0A2251"/>
    <w:rsid w:val="7F0A6D29"/>
    <w:rsid w:val="7F196938"/>
    <w:rsid w:val="7F201A75"/>
    <w:rsid w:val="7F233313"/>
    <w:rsid w:val="7F2C21C7"/>
    <w:rsid w:val="7F402117"/>
    <w:rsid w:val="7F484B27"/>
    <w:rsid w:val="7F4C0ABC"/>
    <w:rsid w:val="7F62208D"/>
    <w:rsid w:val="7F651B7D"/>
    <w:rsid w:val="7F65392B"/>
    <w:rsid w:val="7F6851CA"/>
    <w:rsid w:val="7F6D458E"/>
    <w:rsid w:val="7F9164CE"/>
    <w:rsid w:val="7F947D6D"/>
    <w:rsid w:val="7F997CB3"/>
    <w:rsid w:val="7F9F508F"/>
    <w:rsid w:val="7F9F6E3D"/>
    <w:rsid w:val="7FA272D5"/>
    <w:rsid w:val="7FA75CF2"/>
    <w:rsid w:val="7FA97CBC"/>
    <w:rsid w:val="7FAE52D2"/>
    <w:rsid w:val="7FAE7080"/>
    <w:rsid w:val="7FAF2DF8"/>
    <w:rsid w:val="7FB235A8"/>
    <w:rsid w:val="7FB81CAD"/>
    <w:rsid w:val="7FB977D3"/>
    <w:rsid w:val="7FC815F0"/>
    <w:rsid w:val="7FD14B1D"/>
    <w:rsid w:val="7FD36AE7"/>
    <w:rsid w:val="7FD665D7"/>
    <w:rsid w:val="7FDB599C"/>
    <w:rsid w:val="7FE164A9"/>
    <w:rsid w:val="7FE707E4"/>
    <w:rsid w:val="7FE9455C"/>
    <w:rsid w:val="7FEC1957"/>
    <w:rsid w:val="7FF52F01"/>
    <w:rsid w:val="7FF66C44"/>
    <w:rsid w:val="7FF802FC"/>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jc w:val="both"/>
    </w:pPr>
    <w:rPr>
      <w:rFonts w:ascii="仿宋_GB2312" w:hAnsi="仿宋_GB2312" w:eastAsia="仿宋_GB2312" w:cs="仿宋_GB2312"/>
      <w:kern w:val="0"/>
      <w:sz w:val="32"/>
      <w:szCs w:val="32"/>
      <w:lang w:val="en-US" w:eastAsia="zh-CN" w:bidi="ar-SA"/>
    </w:rPr>
  </w:style>
  <w:style w:type="paragraph" w:styleId="5">
    <w:name w:val="heading 3"/>
    <w:basedOn w:val="1"/>
    <w:next w:val="1"/>
    <w:autoRedefine/>
    <w:semiHidden/>
    <w:unhideWhenUsed/>
    <w:qFormat/>
    <w:uiPriority w:val="0"/>
    <w:pPr>
      <w:spacing w:before="0" w:beforeAutospacing="0" w:after="0" w:afterAutospacing="0"/>
      <w:jc w:val="left"/>
      <w:outlineLvl w:val="2"/>
    </w:pPr>
    <w:rPr>
      <w:rFonts w:hint="eastAsia"/>
      <w:lang w:bidi="ar"/>
    </w:rPr>
  </w:style>
  <w:style w:type="character" w:default="1" w:styleId="12">
    <w:name w:val="Default Paragraph Font"/>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left="0" w:leftChars="0" w:firstLine="0" w:firstLineChars="0"/>
    </w:pPr>
  </w:style>
  <w:style w:type="paragraph" w:styleId="3">
    <w:name w:val="Body Text Indent"/>
    <w:basedOn w:val="1"/>
    <w:next w:val="4"/>
    <w:autoRedefine/>
    <w:qFormat/>
    <w:uiPriority w:val="0"/>
    <w:pPr>
      <w:spacing w:after="120" w:afterLines="0" w:afterAutospacing="0"/>
      <w:ind w:left="420" w:leftChars="200"/>
    </w:pPr>
  </w:style>
  <w:style w:type="paragraph" w:styleId="4">
    <w:name w:val="Normal Indent"/>
    <w:basedOn w:val="1"/>
    <w:unhideWhenUsed/>
    <w:qFormat/>
    <w:uiPriority w:val="99"/>
    <w:pPr>
      <w:ind w:firstLine="420" w:firstLineChars="200"/>
    </w:pPr>
  </w:style>
  <w:style w:type="paragraph" w:styleId="6">
    <w:name w:val="Body Text"/>
    <w:basedOn w:val="1"/>
    <w:qFormat/>
    <w:uiPriority w:val="0"/>
    <w:pPr>
      <w:widowControl w:val="0"/>
      <w:autoSpaceDE w:val="0"/>
      <w:autoSpaceDN w:val="0"/>
      <w:adjustRightInd w:val="0"/>
      <w:snapToGrid w:val="0"/>
      <w:spacing w:line="580" w:lineRule="exact"/>
      <w:jc w:val="both"/>
      <w:textAlignment w:val="baseline"/>
    </w:pPr>
    <w:rPr>
      <w:rFonts w:ascii="仿宋_GB2312" w:hAnsi="Times New Roman" w:eastAsia="仿宋_GB2312" w:cs="Times New Roman"/>
      <w:spacing w:val="-20"/>
      <w:kern w:val="0"/>
      <w:sz w:val="32"/>
      <w:szCs w:val="20"/>
      <w:lang w:val="en-US" w:eastAsia="zh-CN"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qFormat/>
    <w:uiPriority w:val="0"/>
    <w:pPr>
      <w:snapToGrid w:val="0"/>
      <w:jc w:val="left"/>
    </w:pPr>
    <w:rPr>
      <w:sz w:val="18"/>
    </w:rPr>
  </w:style>
  <w:style w:type="paragraph" w:styleId="10">
    <w:name w:val="Body Text First Indent"/>
    <w:basedOn w:val="6"/>
    <w:qFormat/>
    <w:uiPriority w:val="0"/>
  </w:style>
  <w:style w:type="character" w:styleId="13">
    <w:name w:val="footnote reference"/>
    <w:basedOn w:val="12"/>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0a259a5a-4ebf-4ccf-87a3-d8cf6b0cac76</errorID>
      <errorWord>第95条</errorWord>
      <group>L1_Knowledge</group>
      <groupName>知识性问题</groupName>
      <ability>L2_Knowledge</ability>
      <abilityName>其他知识</abilityName>
      <candidateList>
        <item>第九十五条</item>
      </candidateList>
      <explain>法律条目书写应使用汉字数字，不使用阿拉伯数字。</explain>
      <paraID>4F0E8287</paraID>
      <start>100</start>
      <end>104</end>
      <status>unmodified</status>
      <modifiedWord/>
      <trackRevisions>false</trackRevisions>
    </reviewItem>
    <reviewItem>
      <errorID>be66df9b-49ac-49f7-aa44-0e99d611b389</errorID>
      <errorWord>第95条</errorWord>
      <group>L1_Knowledge</group>
      <groupName>知识性问题</groupName>
      <ability>L2_Knowledge</ability>
      <abilityName>其他知识</abilityName>
      <candidateList>
        <item>第九十五条</item>
      </candidateList>
      <explain>法律条目书写应使用汉字数字，不使用阿拉伯数字。</explain>
      <paraID>707F757A</paraID>
      <start>100</start>
      <end>104</end>
      <status>unmodified</status>
      <modifiedWord/>
      <trackRevisions>false</trackRevisions>
    </reviewItem>
    <reviewItem>
      <errorID>c863e8fd-49e8-4f0b-8255-3ef6da63da05</errorID>
      <errorWord>第94条</errorWord>
      <group>L1_Knowledge</group>
      <groupName>知识性问题</groupName>
      <ability>L2_Knowledge</ability>
      <abilityName>其他知识</abilityName>
      <candidateList>
        <item>第九十四条</item>
      </candidateList>
      <explain>法律条目书写应使用汉字数字，不使用阿拉伯数字。</explain>
      <paraID>187F5263</paraID>
      <start>199</start>
      <end>203</end>
      <status>unmodified</status>
      <modifiedWord/>
      <trackRevisions>false</trackRevisions>
    </reviewItem>
    <reviewItem>
      <errorID>7f88bc59-3589-4cfa-8feb-0485967d12ad</errorID>
      <errorWord>第94条</errorWord>
      <group>L1_Knowledge</group>
      <groupName>知识性问题</groupName>
      <ability>L2_Knowledge</ability>
      <abilityName>其他知识</abilityName>
      <candidateList>
        <item>第九十四条</item>
      </candidateList>
      <explain>法律条目书写应使用汉字数字，不使用阿拉伯数字。</explain>
      <paraID>6449F136</paraID>
      <start>206</start>
      <end>210</end>
      <status>unmodified</status>
      <modifiedWord/>
      <trackRevisions>false</trackRevisions>
    </reviewItem>
    <reviewItem>
      <errorID>7e20e518-a81b-4629-9ad5-b877b6ba6990</errorID>
      <errorWord>第2条</errorWord>
      <group>L1_Knowledge</group>
      <groupName>知识性问题</groupName>
      <ability>L2_Knowledge</ability>
      <abilityName>其他知识</abilityName>
      <candidateList>
        <item>第二条</item>
      </candidateList>
      <explain>法律条目书写应使用汉字数字，不使用阿拉伯数字。</explain>
      <paraID>31D068FF</paraID>
      <start>185</start>
      <end>188</end>
      <status>unmodified</status>
      <modifiedWord/>
      <trackRevisions>false</trackRevisions>
    </reviewItem>
    <reviewItem>
      <errorID>e21d919d-17b8-44bf-982c-bd1e88503fa1</errorID>
      <errorWord>第94条</errorWord>
      <group>L1_Knowledge</group>
      <groupName>知识性问题</groupName>
      <ability>L2_Knowledge</ability>
      <abilityName>其他知识</abilityName>
      <candidateList>
        <item>第九十四条</item>
      </candidateList>
      <explain>法律条目书写应使用汉字数字，不使用阿拉伯数字。</explain>
      <paraID> 3090EE2</paraID>
      <start>199</start>
      <end>203</end>
      <status>unmodified</status>
      <modifiedWord/>
      <trackRevisions>false</trackRevisions>
    </reviewItem>
    <reviewItem>
      <errorID>a13077be-4b92-484c-ac3e-a245785680bd</errorID>
      <errorWord>第2条</errorWord>
      <group>L1_Knowledge</group>
      <groupName>知识性问题</groupName>
      <ability>L2_Knowledge</ability>
      <abilityName>其他知识</abilityName>
      <candidateList>
        <item>第二条</item>
      </candidateList>
      <explain>法律条目书写应使用汉字数字，不使用阿拉伯数字。</explain>
      <paraID>577F6543</paraID>
      <start>187</start>
      <end>190</end>
      <status>unmodified</status>
      <modifiedWord/>
      <trackRevisions>false</trackRevisions>
    </reviewItem>
    <reviewItem>
      <errorID>fa7ac47f-e68e-4ed9-9eb2-e058748ee820</errorID>
      <errorWord>第2条</errorWord>
      <group>L1_Knowledge</group>
      <groupName>知识性问题</groupName>
      <ability>L2_Knowledge</ability>
      <abilityName>其他知识</abilityName>
      <candidateList>
        <item>第二条</item>
      </candidateList>
      <explain>法律条目书写应使用汉字数字，不使用阿拉伯数字。</explain>
      <paraID>15324B14</paraID>
      <start>178</start>
      <end>181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13c9e2-c3e3-4486-b640-7839baedd7e6}">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10797</Words>
  <Characters>11185</Characters>
  <Lines>0</Lines>
  <Paragraphs>0</Paragraphs>
  <TotalTime>32</TotalTime>
  <ScaleCrop>false</ScaleCrop>
  <LinksUpToDate>false</LinksUpToDate>
  <CharactersWithSpaces>11185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2023-06-21T02:20:00Z</dcterms:created>
  <dc:creator>0</dc:creator>
  <cp:lastModifiedBy>習慣はあなた</cp:lastModifiedBy>
  <cp:lastPrinted>2026-06-09T08:38:00Z</cp:lastPrinted>
  <dcterms:modified xsi:type="dcterms:W3CDTF">2026-07-10T12:48:24Z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971376E342F4404F82BF3DFD482A4D89</vt:lpwstr>
  </property>
  <property fmtid="{D5CDD505-2E9C-101B-9397-08002B2CF9AE}" pid="4" name="KSOTemplateDocerSaveRecord">
    <vt:lpwstr>eyJoZGlkIjoiZjZkNzc1OTlmMjNiMWFmMmRjM2EzMjFmNDc3MTYzZDkiLCJ1c2VySWQiOiIzOTIyMzkwNDIifQ==</vt:lpwstr>
  </property>
</Properties>
</file>